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3D" w:rsidRDefault="00587A3D" w:rsidP="00587A3D">
      <w:pPr>
        <w:pStyle w:val="Title"/>
      </w:pPr>
      <w:bookmarkStart w:id="0" w:name="_GoBack"/>
      <w:bookmarkEnd w:id="0"/>
      <w:r>
        <w:t>Graduate Committee Minutes</w:t>
      </w:r>
    </w:p>
    <w:p w:rsidR="00587A3D" w:rsidRDefault="00587A3D" w:rsidP="00587A3D">
      <w:pPr>
        <w:pStyle w:val="Title"/>
      </w:pPr>
      <w:r>
        <w:t>9-16-15</w:t>
      </w:r>
    </w:p>
    <w:p w:rsidR="00B36C53" w:rsidRDefault="00587A3D" w:rsidP="00587A3D">
      <w:pPr>
        <w:spacing w:after="120"/>
        <w:rPr>
          <w:rFonts w:ascii="Arial" w:hAnsi="Arial" w:cs="Arial"/>
          <w:sz w:val="24"/>
          <w:szCs w:val="24"/>
          <w:u w:val="single"/>
        </w:rPr>
      </w:pPr>
      <w:r w:rsidRPr="00587A3D">
        <w:rPr>
          <w:rFonts w:ascii="Arial" w:hAnsi="Arial" w:cs="Arial"/>
          <w:sz w:val="24"/>
          <w:szCs w:val="24"/>
          <w:u w:val="single"/>
        </w:rPr>
        <w:t>Approval of minutes from 9-9-15</w:t>
      </w:r>
    </w:p>
    <w:p w:rsidR="00587A3D" w:rsidRDefault="00587A3D" w:rsidP="00410189">
      <w:pPr>
        <w:spacing w:after="0"/>
        <w:rPr>
          <w:rFonts w:ascii="Arial" w:hAnsi="Arial" w:cs="Arial"/>
          <w:sz w:val="24"/>
          <w:szCs w:val="24"/>
        </w:rPr>
      </w:pPr>
      <w:r>
        <w:rPr>
          <w:rFonts w:ascii="Arial" w:hAnsi="Arial" w:cs="Arial"/>
          <w:sz w:val="24"/>
          <w:szCs w:val="24"/>
        </w:rPr>
        <w:t>Walsh-Childers moved that the minutes from 9-9-15 be approved as written.  Molleda seconded, and the motion passed unanimously.</w:t>
      </w:r>
    </w:p>
    <w:p w:rsidR="00587A3D" w:rsidRDefault="00587A3D" w:rsidP="00410189">
      <w:pPr>
        <w:spacing w:after="0"/>
        <w:rPr>
          <w:rFonts w:ascii="Arial" w:hAnsi="Arial" w:cs="Arial"/>
          <w:sz w:val="24"/>
          <w:szCs w:val="24"/>
        </w:rPr>
      </w:pPr>
    </w:p>
    <w:p w:rsidR="00587A3D" w:rsidRDefault="00587A3D" w:rsidP="00A11A8F">
      <w:pPr>
        <w:spacing w:after="120"/>
        <w:rPr>
          <w:rFonts w:ascii="Arial" w:hAnsi="Arial" w:cs="Arial"/>
          <w:sz w:val="24"/>
          <w:szCs w:val="24"/>
          <w:u w:val="single"/>
        </w:rPr>
      </w:pPr>
      <w:r w:rsidRPr="00587A3D">
        <w:rPr>
          <w:rFonts w:ascii="Arial" w:hAnsi="Arial" w:cs="Arial"/>
          <w:sz w:val="24"/>
          <w:szCs w:val="24"/>
          <w:u w:val="single"/>
        </w:rPr>
        <w:t>Public Interest Communication Distance Proposal</w:t>
      </w:r>
    </w:p>
    <w:p w:rsidR="00A11A8F" w:rsidRDefault="00A11A8F" w:rsidP="00A11A8F">
      <w:pPr>
        <w:spacing w:after="0"/>
        <w:rPr>
          <w:rFonts w:ascii="Arial" w:hAnsi="Arial" w:cs="Arial"/>
          <w:sz w:val="24"/>
          <w:szCs w:val="24"/>
        </w:rPr>
      </w:pPr>
      <w:r w:rsidRPr="00A11A8F">
        <w:rPr>
          <w:rFonts w:ascii="Arial" w:hAnsi="Arial" w:cs="Arial"/>
          <w:sz w:val="24"/>
          <w:szCs w:val="24"/>
        </w:rPr>
        <w:t>The revision</w:t>
      </w:r>
      <w:r w:rsidR="00EE2C7D">
        <w:rPr>
          <w:rFonts w:ascii="Arial" w:hAnsi="Arial" w:cs="Arial"/>
          <w:sz w:val="24"/>
          <w:szCs w:val="24"/>
        </w:rPr>
        <w:t>s</w:t>
      </w:r>
      <w:r w:rsidRPr="00A11A8F">
        <w:rPr>
          <w:rFonts w:ascii="Arial" w:hAnsi="Arial" w:cs="Arial"/>
          <w:sz w:val="24"/>
          <w:szCs w:val="24"/>
        </w:rPr>
        <w:t xml:space="preserve"> to Christiano’s</w:t>
      </w:r>
      <w:r w:rsidR="00EE2C7D">
        <w:rPr>
          <w:rFonts w:ascii="Arial" w:hAnsi="Arial" w:cs="Arial"/>
          <w:sz w:val="24"/>
          <w:szCs w:val="24"/>
        </w:rPr>
        <w:t xml:space="preserve"> PIC proposal were discussed and the Committee would like the following items addressed—</w:t>
      </w:r>
    </w:p>
    <w:p w:rsidR="00EE2C7D" w:rsidRDefault="00EE2C7D" w:rsidP="00EE2C7D">
      <w:pPr>
        <w:pStyle w:val="ListParagraph"/>
        <w:numPr>
          <w:ilvl w:val="0"/>
          <w:numId w:val="1"/>
        </w:numPr>
        <w:rPr>
          <w:rFonts w:ascii="Arial" w:hAnsi="Arial" w:cs="Arial"/>
          <w:sz w:val="24"/>
          <w:szCs w:val="24"/>
        </w:rPr>
      </w:pPr>
      <w:r>
        <w:rPr>
          <w:rFonts w:ascii="Arial" w:hAnsi="Arial" w:cs="Arial"/>
          <w:sz w:val="24"/>
          <w:szCs w:val="24"/>
        </w:rPr>
        <w:t>T</w:t>
      </w:r>
      <w:r w:rsidRPr="00EE2C7D">
        <w:rPr>
          <w:rFonts w:ascii="Arial" w:hAnsi="Arial" w:cs="Arial"/>
          <w:sz w:val="24"/>
          <w:szCs w:val="24"/>
        </w:rPr>
        <w:t xml:space="preserve">he Committee would like to see evidence that the program will be successful, so </w:t>
      </w:r>
      <w:r w:rsidR="001A5CDF">
        <w:rPr>
          <w:rFonts w:ascii="Arial" w:hAnsi="Arial" w:cs="Arial"/>
          <w:sz w:val="24"/>
          <w:szCs w:val="24"/>
        </w:rPr>
        <w:t>the Committee</w:t>
      </w:r>
      <w:r w:rsidRPr="00EE2C7D">
        <w:rPr>
          <w:rFonts w:ascii="Arial" w:hAnsi="Arial" w:cs="Arial"/>
          <w:sz w:val="24"/>
          <w:szCs w:val="24"/>
        </w:rPr>
        <w:t xml:space="preserve"> would like </w:t>
      </w:r>
      <w:r>
        <w:rPr>
          <w:rFonts w:ascii="Arial" w:hAnsi="Arial" w:cs="Arial"/>
          <w:sz w:val="24"/>
          <w:szCs w:val="24"/>
        </w:rPr>
        <w:t>Christiano</w:t>
      </w:r>
      <w:r w:rsidRPr="00EE2C7D">
        <w:rPr>
          <w:rFonts w:ascii="Arial" w:hAnsi="Arial" w:cs="Arial"/>
          <w:sz w:val="24"/>
          <w:szCs w:val="24"/>
        </w:rPr>
        <w:t xml:space="preserve"> to do a Qualtrics (suggested) survey with </w:t>
      </w:r>
      <w:r>
        <w:rPr>
          <w:rFonts w:ascii="Arial" w:hAnsi="Arial" w:cs="Arial"/>
          <w:sz w:val="24"/>
          <w:szCs w:val="24"/>
        </w:rPr>
        <w:t>her</w:t>
      </w:r>
      <w:r w:rsidRPr="00EE2C7D">
        <w:rPr>
          <w:rFonts w:ascii="Arial" w:hAnsi="Arial" w:cs="Arial"/>
          <w:sz w:val="24"/>
          <w:szCs w:val="24"/>
        </w:rPr>
        <w:t xml:space="preserve"> 4,000 person listserv asking them several questions, among</w:t>
      </w:r>
      <w:r w:rsidR="001A5CDF">
        <w:rPr>
          <w:rFonts w:ascii="Arial" w:hAnsi="Arial" w:cs="Arial"/>
          <w:sz w:val="24"/>
          <w:szCs w:val="24"/>
        </w:rPr>
        <w:t xml:space="preserve"> them, their behavioral intent i</w:t>
      </w:r>
      <w:r w:rsidRPr="00EE2C7D">
        <w:rPr>
          <w:rFonts w:ascii="Arial" w:hAnsi="Arial" w:cs="Arial"/>
          <w:sz w:val="24"/>
          <w:szCs w:val="24"/>
        </w:rPr>
        <w:t xml:space="preserve">n enrolling, how likely they would be to take the individual courses listed, etc.  Additionally </w:t>
      </w:r>
      <w:r w:rsidR="001A5CDF">
        <w:rPr>
          <w:rFonts w:ascii="Arial" w:hAnsi="Arial" w:cs="Arial"/>
          <w:sz w:val="24"/>
          <w:szCs w:val="24"/>
        </w:rPr>
        <w:t>the Committee was</w:t>
      </w:r>
      <w:r w:rsidRPr="00EE2C7D">
        <w:rPr>
          <w:rFonts w:ascii="Arial" w:hAnsi="Arial" w:cs="Arial"/>
          <w:sz w:val="24"/>
          <w:szCs w:val="24"/>
        </w:rPr>
        <w:t xml:space="preserve"> asking for secondary data sources, such as the report that Juan Carlos used for his</w:t>
      </w:r>
    </w:p>
    <w:p w:rsidR="00EE2C7D" w:rsidRDefault="00EE2C7D" w:rsidP="00EE2C7D">
      <w:pPr>
        <w:pStyle w:val="ListParagraph"/>
        <w:numPr>
          <w:ilvl w:val="0"/>
          <w:numId w:val="1"/>
        </w:numPr>
        <w:rPr>
          <w:rFonts w:ascii="Arial" w:hAnsi="Arial" w:cs="Arial"/>
          <w:sz w:val="24"/>
          <w:szCs w:val="24"/>
        </w:rPr>
      </w:pPr>
      <w:r>
        <w:rPr>
          <w:rFonts w:ascii="Arial" w:hAnsi="Arial" w:cs="Arial"/>
          <w:sz w:val="24"/>
          <w:szCs w:val="24"/>
        </w:rPr>
        <w:t>C</w:t>
      </w:r>
      <w:r w:rsidRPr="00EE2C7D">
        <w:rPr>
          <w:rFonts w:ascii="Arial" w:hAnsi="Arial" w:cs="Arial"/>
          <w:sz w:val="24"/>
          <w:szCs w:val="24"/>
        </w:rPr>
        <w:t>larification on when and how the electives will be developed</w:t>
      </w:r>
    </w:p>
    <w:p w:rsidR="00EE2C7D" w:rsidRPr="00EE2C7D" w:rsidRDefault="001A5CDF" w:rsidP="00EE2C7D">
      <w:pPr>
        <w:pStyle w:val="ListParagraph"/>
        <w:numPr>
          <w:ilvl w:val="0"/>
          <w:numId w:val="1"/>
        </w:numPr>
        <w:rPr>
          <w:rFonts w:ascii="Arial" w:hAnsi="Arial" w:cs="Arial"/>
          <w:sz w:val="24"/>
          <w:szCs w:val="24"/>
        </w:rPr>
      </w:pPr>
      <w:r>
        <w:rPr>
          <w:rFonts w:ascii="Arial" w:hAnsi="Arial" w:cs="Arial"/>
          <w:sz w:val="24"/>
          <w:szCs w:val="24"/>
        </w:rPr>
        <w:t>Committee</w:t>
      </w:r>
      <w:r w:rsidR="00EE2C7D" w:rsidRPr="00EE2C7D">
        <w:rPr>
          <w:rFonts w:ascii="Arial" w:hAnsi="Arial" w:cs="Arial"/>
          <w:sz w:val="24"/>
          <w:szCs w:val="24"/>
        </w:rPr>
        <w:t xml:space="preserve"> felt the timeline was optimistic and should</w:t>
      </w:r>
      <w:r w:rsidR="00EE2C7D">
        <w:rPr>
          <w:rFonts w:ascii="Arial" w:hAnsi="Arial" w:cs="Arial"/>
          <w:sz w:val="24"/>
          <w:szCs w:val="24"/>
        </w:rPr>
        <w:t xml:space="preserve"> be</w:t>
      </w:r>
      <w:r w:rsidR="00EE2C7D" w:rsidRPr="00EE2C7D">
        <w:rPr>
          <w:rFonts w:ascii="Arial" w:hAnsi="Arial" w:cs="Arial"/>
          <w:sz w:val="24"/>
          <w:szCs w:val="24"/>
        </w:rPr>
        <w:t xml:space="preserve"> revisit</w:t>
      </w:r>
      <w:r w:rsidR="00EE2C7D">
        <w:rPr>
          <w:rFonts w:ascii="Arial" w:hAnsi="Arial" w:cs="Arial"/>
          <w:sz w:val="24"/>
          <w:szCs w:val="24"/>
        </w:rPr>
        <w:t>ed</w:t>
      </w:r>
      <w:r w:rsidR="00EE2C7D" w:rsidRPr="00EE2C7D">
        <w:rPr>
          <w:rFonts w:ascii="Arial" w:hAnsi="Arial" w:cs="Arial"/>
          <w:sz w:val="24"/>
          <w:szCs w:val="24"/>
        </w:rPr>
        <w:t>        </w:t>
      </w:r>
    </w:p>
    <w:p w:rsidR="00EE2C7D" w:rsidRPr="00EE2C7D" w:rsidRDefault="001A5CDF" w:rsidP="00EE2C7D">
      <w:pPr>
        <w:pStyle w:val="ListParagraph"/>
        <w:numPr>
          <w:ilvl w:val="0"/>
          <w:numId w:val="1"/>
        </w:numPr>
        <w:rPr>
          <w:rFonts w:ascii="Arial" w:hAnsi="Arial" w:cs="Arial"/>
          <w:sz w:val="24"/>
          <w:szCs w:val="24"/>
        </w:rPr>
      </w:pPr>
      <w:r>
        <w:rPr>
          <w:rFonts w:ascii="Arial" w:hAnsi="Arial" w:cs="Arial"/>
          <w:sz w:val="24"/>
          <w:szCs w:val="24"/>
        </w:rPr>
        <w:t>Discuss t</w:t>
      </w:r>
      <w:r w:rsidR="00EE2C7D">
        <w:rPr>
          <w:rFonts w:ascii="Arial" w:hAnsi="Arial" w:cs="Arial"/>
          <w:sz w:val="24"/>
          <w:szCs w:val="24"/>
        </w:rPr>
        <w:t>h</w:t>
      </w:r>
      <w:r w:rsidR="00EE2C7D" w:rsidRPr="00EE2C7D">
        <w:rPr>
          <w:rFonts w:ascii="Arial" w:hAnsi="Arial" w:cs="Arial"/>
          <w:sz w:val="24"/>
          <w:szCs w:val="24"/>
        </w:rPr>
        <w:t>e proposed rotation of electives</w:t>
      </w:r>
    </w:p>
    <w:p w:rsidR="00EE2C7D" w:rsidRPr="00EE2C7D" w:rsidRDefault="001A5CDF" w:rsidP="00EE2C7D">
      <w:pPr>
        <w:pStyle w:val="ListParagraph"/>
        <w:numPr>
          <w:ilvl w:val="0"/>
          <w:numId w:val="1"/>
        </w:numPr>
        <w:rPr>
          <w:rFonts w:ascii="Arial" w:hAnsi="Arial" w:cs="Arial"/>
          <w:sz w:val="24"/>
          <w:szCs w:val="24"/>
        </w:rPr>
      </w:pPr>
      <w:r>
        <w:rPr>
          <w:rFonts w:ascii="Arial" w:hAnsi="Arial" w:cs="Arial"/>
          <w:sz w:val="24"/>
          <w:szCs w:val="24"/>
        </w:rPr>
        <w:t xml:space="preserve">Revisit </w:t>
      </w:r>
      <w:r w:rsidR="00EE2C7D" w:rsidRPr="00EE2C7D">
        <w:rPr>
          <w:rFonts w:ascii="Arial" w:hAnsi="Arial" w:cs="Arial"/>
          <w:sz w:val="24"/>
          <w:szCs w:val="24"/>
        </w:rPr>
        <w:t>the requirement that the students attend frank.   Questions centered around the difficulty this might present and potential to limit enrollment:</w:t>
      </w:r>
    </w:p>
    <w:p w:rsidR="00EE2C7D" w:rsidRPr="00EE2C7D" w:rsidRDefault="00EE2C7D" w:rsidP="001A5CDF">
      <w:pPr>
        <w:pStyle w:val="ListParagraph"/>
        <w:numPr>
          <w:ilvl w:val="0"/>
          <w:numId w:val="1"/>
        </w:numPr>
        <w:ind w:left="1440"/>
        <w:rPr>
          <w:rFonts w:ascii="Arial" w:hAnsi="Arial" w:cs="Arial"/>
          <w:sz w:val="24"/>
          <w:szCs w:val="24"/>
        </w:rPr>
      </w:pPr>
      <w:r w:rsidRPr="00EE2C7D">
        <w:rPr>
          <w:rFonts w:ascii="Arial" w:hAnsi="Arial" w:cs="Arial"/>
          <w:sz w:val="24"/>
          <w:szCs w:val="24"/>
        </w:rPr>
        <w:t>What if they can’t make it?</w:t>
      </w:r>
    </w:p>
    <w:p w:rsidR="00EE2C7D" w:rsidRPr="00EE2C7D" w:rsidRDefault="00EE2C7D" w:rsidP="001A5CDF">
      <w:pPr>
        <w:pStyle w:val="ListParagraph"/>
        <w:numPr>
          <w:ilvl w:val="0"/>
          <w:numId w:val="1"/>
        </w:numPr>
        <w:ind w:left="1440"/>
        <w:rPr>
          <w:rFonts w:ascii="Arial" w:hAnsi="Arial" w:cs="Arial"/>
          <w:sz w:val="24"/>
          <w:szCs w:val="24"/>
        </w:rPr>
      </w:pPr>
      <w:r w:rsidRPr="00EE2C7D">
        <w:rPr>
          <w:rFonts w:ascii="Arial" w:hAnsi="Arial" w:cs="Arial"/>
          <w:sz w:val="24"/>
          <w:szCs w:val="24"/>
        </w:rPr>
        <w:t>What if they can’t afford to come?</w:t>
      </w:r>
    </w:p>
    <w:p w:rsidR="00EE2C7D" w:rsidRPr="00EE2C7D" w:rsidRDefault="00EE2C7D" w:rsidP="001A5CDF">
      <w:pPr>
        <w:pStyle w:val="ListParagraph"/>
        <w:numPr>
          <w:ilvl w:val="0"/>
          <w:numId w:val="1"/>
        </w:numPr>
        <w:ind w:left="1440"/>
        <w:rPr>
          <w:rFonts w:ascii="Arial" w:hAnsi="Arial" w:cs="Arial"/>
          <w:sz w:val="24"/>
          <w:szCs w:val="24"/>
        </w:rPr>
      </w:pPr>
      <w:r w:rsidRPr="00EE2C7D">
        <w:rPr>
          <w:rFonts w:ascii="Arial" w:hAnsi="Arial" w:cs="Arial"/>
          <w:sz w:val="24"/>
          <w:szCs w:val="24"/>
        </w:rPr>
        <w:t>Could a substitute like a webinar or Skype work?</w:t>
      </w:r>
    </w:p>
    <w:p w:rsidR="00EE2C7D" w:rsidRPr="00EE2C7D" w:rsidRDefault="00EE2C7D" w:rsidP="001A5CDF">
      <w:pPr>
        <w:pStyle w:val="ListParagraph"/>
        <w:numPr>
          <w:ilvl w:val="0"/>
          <w:numId w:val="1"/>
        </w:numPr>
        <w:ind w:left="1440"/>
        <w:rPr>
          <w:rFonts w:ascii="Arial" w:hAnsi="Arial" w:cs="Arial"/>
          <w:sz w:val="24"/>
          <w:szCs w:val="24"/>
        </w:rPr>
      </w:pPr>
      <w:r w:rsidRPr="00EE2C7D">
        <w:rPr>
          <w:rFonts w:ascii="Arial" w:hAnsi="Arial" w:cs="Arial"/>
          <w:sz w:val="24"/>
          <w:szCs w:val="24"/>
        </w:rPr>
        <w:t>Would there be an alternative offered?  A make up?</w:t>
      </w:r>
    </w:p>
    <w:p w:rsidR="00EE2C7D" w:rsidRPr="00EE2C7D" w:rsidRDefault="00EE2C7D" w:rsidP="001A5CDF">
      <w:pPr>
        <w:pStyle w:val="ListParagraph"/>
        <w:numPr>
          <w:ilvl w:val="0"/>
          <w:numId w:val="1"/>
        </w:numPr>
        <w:ind w:left="1440"/>
        <w:rPr>
          <w:rFonts w:ascii="Arial" w:hAnsi="Arial" w:cs="Arial"/>
          <w:sz w:val="24"/>
          <w:szCs w:val="24"/>
        </w:rPr>
      </w:pPr>
      <w:r w:rsidRPr="00EE2C7D">
        <w:rPr>
          <w:rFonts w:ascii="Arial" w:hAnsi="Arial" w:cs="Arial"/>
          <w:sz w:val="24"/>
          <w:szCs w:val="24"/>
        </w:rPr>
        <w:t>Could you set up some substitute activities around frank?</w:t>
      </w:r>
    </w:p>
    <w:p w:rsidR="00EE2C7D" w:rsidRDefault="00EE2C7D" w:rsidP="001A5CDF">
      <w:pPr>
        <w:pStyle w:val="ListParagraph"/>
        <w:numPr>
          <w:ilvl w:val="0"/>
          <w:numId w:val="3"/>
        </w:numPr>
        <w:ind w:left="1440"/>
        <w:rPr>
          <w:rFonts w:ascii="Arial" w:hAnsi="Arial" w:cs="Arial"/>
          <w:sz w:val="24"/>
          <w:szCs w:val="24"/>
        </w:rPr>
      </w:pPr>
      <w:r w:rsidRPr="00EE2C7D">
        <w:rPr>
          <w:rFonts w:ascii="Arial" w:hAnsi="Arial" w:cs="Arial"/>
          <w:sz w:val="24"/>
          <w:szCs w:val="24"/>
        </w:rPr>
        <w:t>Suggestion was made to contact the Business School to determine procedures, option, etc., on similar programs.  However, the concern was raised that they have many options, not just one.</w:t>
      </w:r>
    </w:p>
    <w:p w:rsidR="00EE2C7D" w:rsidRDefault="001A5CDF" w:rsidP="0024325B">
      <w:pPr>
        <w:pStyle w:val="ListParagraph"/>
        <w:numPr>
          <w:ilvl w:val="0"/>
          <w:numId w:val="3"/>
        </w:numPr>
        <w:rPr>
          <w:rFonts w:ascii="Arial" w:hAnsi="Arial" w:cs="Arial"/>
          <w:sz w:val="24"/>
          <w:szCs w:val="24"/>
        </w:rPr>
      </w:pPr>
      <w:r>
        <w:rPr>
          <w:rFonts w:ascii="Arial" w:hAnsi="Arial" w:cs="Arial"/>
          <w:sz w:val="24"/>
          <w:szCs w:val="24"/>
        </w:rPr>
        <w:t>Describe</w:t>
      </w:r>
      <w:r w:rsidR="0024325B">
        <w:rPr>
          <w:rFonts w:ascii="Arial" w:hAnsi="Arial" w:cs="Arial"/>
          <w:sz w:val="24"/>
          <w:szCs w:val="24"/>
        </w:rPr>
        <w:t xml:space="preserve"> Course Acc</w:t>
      </w:r>
      <w:r>
        <w:rPr>
          <w:rFonts w:ascii="Arial" w:hAnsi="Arial" w:cs="Arial"/>
          <w:sz w:val="24"/>
          <w:szCs w:val="24"/>
        </w:rPr>
        <w:t>essibility Service</w:t>
      </w:r>
    </w:p>
    <w:p w:rsidR="00D82F63" w:rsidRDefault="00D82F63" w:rsidP="00D82F63">
      <w:pPr>
        <w:rPr>
          <w:rFonts w:ascii="Arial" w:hAnsi="Arial" w:cs="Arial"/>
          <w:sz w:val="24"/>
          <w:szCs w:val="24"/>
        </w:rPr>
      </w:pPr>
    </w:p>
    <w:p w:rsidR="00D82F63" w:rsidRDefault="00D82F63" w:rsidP="00D82F63">
      <w:pPr>
        <w:rPr>
          <w:rFonts w:ascii="Arial" w:hAnsi="Arial" w:cs="Arial"/>
          <w:sz w:val="24"/>
          <w:szCs w:val="24"/>
        </w:rPr>
      </w:pPr>
      <w:r>
        <w:rPr>
          <w:rFonts w:ascii="Arial" w:hAnsi="Arial" w:cs="Arial"/>
          <w:sz w:val="24"/>
          <w:szCs w:val="24"/>
        </w:rPr>
        <w:t>A Committee member asked where the money is coming from to start the program.  Molleda mentioned that he received a $20,000 loan from Distance Education for his startup.</w:t>
      </w:r>
    </w:p>
    <w:p w:rsidR="00D82F63" w:rsidRDefault="00D82F63" w:rsidP="00D82F63">
      <w:pPr>
        <w:rPr>
          <w:rFonts w:ascii="Arial" w:hAnsi="Arial" w:cs="Arial"/>
          <w:sz w:val="24"/>
          <w:szCs w:val="24"/>
        </w:rPr>
      </w:pPr>
      <w:r>
        <w:rPr>
          <w:rFonts w:ascii="Arial" w:hAnsi="Arial" w:cs="Arial"/>
          <w:sz w:val="24"/>
          <w:szCs w:val="24"/>
        </w:rPr>
        <w:t xml:space="preserve">Goodman suggested there shouldn’t be a huge list of electives offered each semester, they should be rotated.  Additional electives will be offered as the program grows.  </w:t>
      </w:r>
    </w:p>
    <w:p w:rsidR="00D82F63" w:rsidRDefault="00D82F63" w:rsidP="00D82F63">
      <w:pPr>
        <w:rPr>
          <w:rFonts w:ascii="Arial" w:hAnsi="Arial" w:cs="Arial"/>
          <w:sz w:val="24"/>
          <w:szCs w:val="24"/>
        </w:rPr>
      </w:pPr>
      <w:r>
        <w:rPr>
          <w:rFonts w:ascii="Arial" w:hAnsi="Arial" w:cs="Arial"/>
          <w:sz w:val="24"/>
          <w:szCs w:val="24"/>
        </w:rPr>
        <w:lastRenderedPageBreak/>
        <w:t xml:space="preserve">It was mentioned that enrolling three students in a class pays for the instructor.  Programs charge different rates for classes.  </w:t>
      </w:r>
    </w:p>
    <w:p w:rsidR="00D82F63" w:rsidRDefault="00D82F63" w:rsidP="00D82F63">
      <w:pPr>
        <w:rPr>
          <w:rFonts w:ascii="Arial" w:hAnsi="Arial" w:cs="Arial"/>
          <w:sz w:val="24"/>
          <w:szCs w:val="24"/>
          <w:u w:val="single"/>
        </w:rPr>
      </w:pPr>
      <w:r w:rsidRPr="0027634A">
        <w:rPr>
          <w:rFonts w:ascii="Arial" w:hAnsi="Arial" w:cs="Arial"/>
          <w:sz w:val="24"/>
          <w:szCs w:val="24"/>
          <w:u w:val="single"/>
        </w:rPr>
        <w:t>C</w:t>
      </w:r>
      <w:r w:rsidR="0027634A">
        <w:rPr>
          <w:rFonts w:ascii="Arial" w:hAnsi="Arial" w:cs="Arial"/>
          <w:sz w:val="24"/>
          <w:szCs w:val="24"/>
          <w:u w:val="single"/>
        </w:rPr>
        <w:t>ertificate A</w:t>
      </w:r>
      <w:r w:rsidR="0027634A" w:rsidRPr="0027634A">
        <w:rPr>
          <w:rFonts w:ascii="Arial" w:hAnsi="Arial" w:cs="Arial"/>
          <w:sz w:val="24"/>
          <w:szCs w:val="24"/>
          <w:u w:val="single"/>
        </w:rPr>
        <w:t>dmissions Criteria revisited</w:t>
      </w:r>
    </w:p>
    <w:p w:rsidR="0027634A" w:rsidRDefault="0027634A" w:rsidP="00D82F63">
      <w:pPr>
        <w:rPr>
          <w:rFonts w:ascii="Arial" w:hAnsi="Arial" w:cs="Arial"/>
          <w:sz w:val="24"/>
          <w:szCs w:val="24"/>
        </w:rPr>
      </w:pPr>
      <w:r>
        <w:rPr>
          <w:rFonts w:ascii="Arial" w:hAnsi="Arial" w:cs="Arial"/>
          <w:sz w:val="24"/>
          <w:szCs w:val="24"/>
        </w:rPr>
        <w:t>It was suggested that for future admission decision appeals, student will be asked to submit a statement of goals and letters of recommendation for review.  This policy won’t be advertised but if the need arises, it can be used.</w:t>
      </w:r>
    </w:p>
    <w:p w:rsidR="0027634A" w:rsidRPr="0027634A" w:rsidRDefault="0027634A" w:rsidP="00D82F63">
      <w:pPr>
        <w:rPr>
          <w:rFonts w:ascii="Arial" w:hAnsi="Arial" w:cs="Arial"/>
          <w:sz w:val="24"/>
          <w:szCs w:val="24"/>
          <w:u w:val="single"/>
        </w:rPr>
      </w:pPr>
      <w:r w:rsidRPr="0027634A">
        <w:rPr>
          <w:rFonts w:ascii="Arial" w:hAnsi="Arial" w:cs="Arial"/>
          <w:sz w:val="24"/>
          <w:szCs w:val="24"/>
          <w:u w:val="single"/>
        </w:rPr>
        <w:t>International Student selection</w:t>
      </w:r>
    </w:p>
    <w:p w:rsidR="00D82F63" w:rsidRDefault="0027634A" w:rsidP="00D82F63">
      <w:pPr>
        <w:rPr>
          <w:rFonts w:ascii="Arial" w:hAnsi="Arial" w:cs="Arial"/>
          <w:sz w:val="24"/>
          <w:szCs w:val="24"/>
        </w:rPr>
      </w:pPr>
      <w:r>
        <w:rPr>
          <w:rFonts w:ascii="Arial" w:hAnsi="Arial" w:cs="Arial"/>
          <w:sz w:val="24"/>
          <w:szCs w:val="24"/>
        </w:rPr>
        <w:t>Committee members emailed their choices to Treise.</w:t>
      </w:r>
    </w:p>
    <w:p w:rsidR="0027634A" w:rsidRPr="0027634A" w:rsidRDefault="0027634A" w:rsidP="0027634A">
      <w:pPr>
        <w:tabs>
          <w:tab w:val="left" w:pos="2910"/>
        </w:tabs>
        <w:rPr>
          <w:rFonts w:ascii="Arial" w:hAnsi="Arial" w:cs="Arial"/>
          <w:sz w:val="24"/>
          <w:szCs w:val="24"/>
          <w:u w:val="single"/>
        </w:rPr>
      </w:pPr>
      <w:r w:rsidRPr="0027634A">
        <w:rPr>
          <w:rFonts w:ascii="Arial" w:hAnsi="Arial" w:cs="Arial"/>
          <w:sz w:val="24"/>
          <w:szCs w:val="24"/>
          <w:u w:val="single"/>
        </w:rPr>
        <w:t>Update on MA program</w:t>
      </w:r>
      <w:r w:rsidRPr="0027634A">
        <w:rPr>
          <w:rFonts w:ascii="Arial" w:hAnsi="Arial" w:cs="Arial"/>
          <w:sz w:val="24"/>
          <w:szCs w:val="24"/>
        </w:rPr>
        <w:tab/>
      </w:r>
    </w:p>
    <w:p w:rsidR="0027634A" w:rsidRDefault="0027634A" w:rsidP="00D82F63">
      <w:pPr>
        <w:rPr>
          <w:rFonts w:ascii="Arial" w:hAnsi="Arial" w:cs="Arial"/>
          <w:sz w:val="24"/>
          <w:szCs w:val="24"/>
        </w:rPr>
      </w:pPr>
      <w:r>
        <w:rPr>
          <w:rFonts w:ascii="Arial" w:hAnsi="Arial" w:cs="Arial"/>
          <w:sz w:val="24"/>
          <w:szCs w:val="24"/>
        </w:rPr>
        <w:t>The proposal goes to Graduate Council tomorrow (9-17-15), then to the Provost.</w:t>
      </w:r>
    </w:p>
    <w:p w:rsidR="0027634A" w:rsidRDefault="0027634A" w:rsidP="00D82F63">
      <w:pPr>
        <w:rPr>
          <w:rFonts w:ascii="Arial" w:hAnsi="Arial" w:cs="Arial"/>
          <w:sz w:val="24"/>
          <w:szCs w:val="24"/>
        </w:rPr>
      </w:pPr>
      <w:r>
        <w:rPr>
          <w:rFonts w:ascii="Arial" w:hAnsi="Arial" w:cs="Arial"/>
          <w:sz w:val="24"/>
          <w:szCs w:val="24"/>
        </w:rPr>
        <w:t xml:space="preserve">It was suggested that the name of the degree should be Master of Arts in Media </w:t>
      </w:r>
      <w:r w:rsidR="001A5CDF">
        <w:rPr>
          <w:rFonts w:ascii="Arial" w:hAnsi="Arial" w:cs="Arial"/>
          <w:sz w:val="24"/>
          <w:szCs w:val="24"/>
        </w:rPr>
        <w:t xml:space="preserve">and </w:t>
      </w:r>
      <w:r>
        <w:rPr>
          <w:rFonts w:ascii="Arial" w:hAnsi="Arial" w:cs="Arial"/>
          <w:sz w:val="24"/>
          <w:szCs w:val="24"/>
        </w:rPr>
        <w:t>Communication (MAMC) to avoid any conflict with other departments on campus using the word “Communication” in their degree.  The Master’s task force had agreed on the title, “Master of Arts in Communication (M.A.C.).  Treise will follow up on this suggestion.</w:t>
      </w:r>
    </w:p>
    <w:p w:rsidR="0027634A" w:rsidRDefault="0027634A" w:rsidP="00D82F63">
      <w:pPr>
        <w:rPr>
          <w:rFonts w:ascii="Arial" w:hAnsi="Arial" w:cs="Arial"/>
          <w:sz w:val="24"/>
          <w:szCs w:val="24"/>
        </w:rPr>
      </w:pPr>
    </w:p>
    <w:p w:rsidR="0027634A" w:rsidRDefault="0027634A" w:rsidP="00D82F63">
      <w:pPr>
        <w:rPr>
          <w:rFonts w:ascii="Arial" w:hAnsi="Arial" w:cs="Arial"/>
          <w:sz w:val="24"/>
          <w:szCs w:val="24"/>
        </w:rPr>
      </w:pPr>
    </w:p>
    <w:p w:rsidR="00AF0E09" w:rsidRDefault="00AF0E09" w:rsidP="00AF0E09">
      <w:pPr>
        <w:rPr>
          <w:rFonts w:ascii="Arial" w:hAnsi="Arial" w:cs="Arial"/>
          <w:sz w:val="24"/>
          <w:szCs w:val="24"/>
        </w:rPr>
      </w:pPr>
      <w:r>
        <w:rPr>
          <w:rFonts w:ascii="Arial" w:hAnsi="Arial" w:cs="Arial"/>
          <w:sz w:val="24"/>
          <w:szCs w:val="24"/>
        </w:rPr>
        <w:t>ATTENDING:  Treise, Ostroff, Babanikos, Kelleher, Goodman, Spiker, Walsh-Childers, Molleda, Ferguson, Selepak and Hedge.</w:t>
      </w:r>
    </w:p>
    <w:p w:rsidR="0027634A" w:rsidRPr="00D82F63" w:rsidRDefault="0027634A" w:rsidP="00D82F63">
      <w:pPr>
        <w:rPr>
          <w:rFonts w:ascii="Arial" w:hAnsi="Arial" w:cs="Arial"/>
          <w:sz w:val="24"/>
          <w:szCs w:val="24"/>
        </w:rPr>
      </w:pPr>
    </w:p>
    <w:p w:rsidR="00587A3D" w:rsidRPr="00587A3D" w:rsidRDefault="00587A3D" w:rsidP="00410189">
      <w:pPr>
        <w:spacing w:after="0"/>
        <w:rPr>
          <w:rFonts w:ascii="Arial" w:hAnsi="Arial" w:cs="Arial"/>
          <w:sz w:val="24"/>
          <w:szCs w:val="24"/>
          <w:u w:val="single"/>
        </w:rPr>
      </w:pPr>
    </w:p>
    <w:sectPr w:rsidR="00587A3D" w:rsidRPr="0058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0CE4"/>
    <w:multiLevelType w:val="hybridMultilevel"/>
    <w:tmpl w:val="F35A590C"/>
    <w:lvl w:ilvl="0" w:tplc="39B08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23308"/>
    <w:multiLevelType w:val="hybridMultilevel"/>
    <w:tmpl w:val="0944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3376E6"/>
    <w:multiLevelType w:val="hybridMultilevel"/>
    <w:tmpl w:val="5B82E386"/>
    <w:lvl w:ilvl="0" w:tplc="04090001">
      <w:start w:val="1"/>
      <w:numFmt w:val="bullet"/>
      <w:lvlText w:val=""/>
      <w:lvlJc w:val="left"/>
      <w:pPr>
        <w:ind w:left="1080" w:hanging="360"/>
      </w:pPr>
      <w:rPr>
        <w:rFonts w:ascii="Symbol" w:hAnsi="Symbol" w:hint="default"/>
      </w:rPr>
    </w:lvl>
    <w:lvl w:ilvl="1" w:tplc="05FCF24A">
      <w:numFmt w:val="bullet"/>
      <w:lvlText w:val="·"/>
      <w:lvlJc w:val="left"/>
      <w:pPr>
        <w:ind w:left="2115" w:hanging="675"/>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FA"/>
    <w:rsid w:val="001A5CDF"/>
    <w:rsid w:val="0024325B"/>
    <w:rsid w:val="0027634A"/>
    <w:rsid w:val="00355D19"/>
    <w:rsid w:val="00410189"/>
    <w:rsid w:val="004405FA"/>
    <w:rsid w:val="00587A3D"/>
    <w:rsid w:val="00A11A8F"/>
    <w:rsid w:val="00A362B6"/>
    <w:rsid w:val="00AF0E09"/>
    <w:rsid w:val="00B36C53"/>
    <w:rsid w:val="00D82F63"/>
    <w:rsid w:val="00DE0610"/>
    <w:rsid w:val="00EE2C7D"/>
    <w:rsid w:val="00F6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7A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A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2C7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7A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A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2C7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2</cp:revision>
  <dcterms:created xsi:type="dcterms:W3CDTF">2015-09-22T15:31:00Z</dcterms:created>
  <dcterms:modified xsi:type="dcterms:W3CDTF">2015-09-22T15:31:00Z</dcterms:modified>
</cp:coreProperties>
</file>