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A728" w14:textId="77777777" w:rsidR="000E2C30" w:rsidRPr="00F6686E" w:rsidRDefault="000E2C30" w:rsidP="000E2C30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>UF College of Journalism and Communications</w:t>
      </w:r>
    </w:p>
    <w:p w14:paraId="7C7B9DBE" w14:textId="77777777" w:rsidR="000E2C30" w:rsidRPr="00F6686E" w:rsidRDefault="000E2C30" w:rsidP="000E2C30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 xml:space="preserve">Inclusion, Diversity and Equity Committee </w:t>
      </w:r>
    </w:p>
    <w:p w14:paraId="2D5F77AA" w14:textId="2669F00A" w:rsidR="000E2C30" w:rsidRPr="00F6686E" w:rsidRDefault="000E2C30" w:rsidP="000E2C30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F6686E">
        <w:rPr>
          <w:rFonts w:ascii="American Typewriter" w:hAnsi="American Typewriter" w:cs="Arial"/>
          <w:b/>
          <w:sz w:val="22"/>
          <w:szCs w:val="22"/>
        </w:rPr>
        <w:t>T</w:t>
      </w:r>
      <w:r>
        <w:rPr>
          <w:rFonts w:ascii="American Typewriter" w:hAnsi="American Typewriter" w:cs="Arial"/>
          <w:b/>
          <w:sz w:val="22"/>
          <w:szCs w:val="22"/>
        </w:rPr>
        <w:t>hursday</w:t>
      </w:r>
      <w:r w:rsidRPr="00F6686E">
        <w:rPr>
          <w:rFonts w:ascii="American Typewriter" w:hAnsi="American Typewriter" w:cs="Arial"/>
          <w:b/>
          <w:sz w:val="22"/>
          <w:szCs w:val="22"/>
        </w:rPr>
        <w:t xml:space="preserve">, </w:t>
      </w:r>
      <w:r>
        <w:rPr>
          <w:rFonts w:ascii="American Typewriter" w:hAnsi="American Typewriter" w:cs="Arial"/>
          <w:b/>
          <w:sz w:val="22"/>
          <w:szCs w:val="22"/>
        </w:rPr>
        <w:t>Feb</w:t>
      </w:r>
      <w:r w:rsidR="00B958C8">
        <w:rPr>
          <w:rFonts w:ascii="American Typewriter" w:hAnsi="American Typewriter" w:cs="Arial"/>
          <w:b/>
          <w:sz w:val="22"/>
          <w:szCs w:val="22"/>
        </w:rPr>
        <w:t>.</w:t>
      </w:r>
      <w:r>
        <w:rPr>
          <w:rFonts w:ascii="American Typewriter" w:hAnsi="American Typewriter" w:cs="Arial"/>
          <w:b/>
          <w:sz w:val="22"/>
          <w:szCs w:val="22"/>
        </w:rPr>
        <w:t xml:space="preserve"> </w:t>
      </w:r>
      <w:r w:rsidRPr="00F6686E">
        <w:rPr>
          <w:rFonts w:ascii="American Typewriter" w:hAnsi="American Typewriter" w:cs="Arial"/>
          <w:b/>
          <w:sz w:val="22"/>
          <w:szCs w:val="22"/>
        </w:rPr>
        <w:t>1</w:t>
      </w:r>
      <w:r>
        <w:rPr>
          <w:rFonts w:ascii="American Typewriter" w:hAnsi="American Typewriter" w:cs="Arial"/>
          <w:b/>
          <w:sz w:val="22"/>
          <w:szCs w:val="22"/>
        </w:rPr>
        <w:t>3</w:t>
      </w:r>
      <w:r w:rsidRPr="00F6686E">
        <w:rPr>
          <w:rFonts w:ascii="American Typewriter" w:hAnsi="American Typewriter" w:cs="Arial"/>
          <w:b/>
          <w:sz w:val="22"/>
          <w:szCs w:val="22"/>
        </w:rPr>
        <w:t>, 2020</w:t>
      </w:r>
    </w:p>
    <w:p w14:paraId="427E6F21" w14:textId="55BCDF64" w:rsidR="000E2C30" w:rsidRPr="00F6686E" w:rsidRDefault="00052D9B" w:rsidP="000E2C30">
      <w:pPr>
        <w:jc w:val="center"/>
        <w:rPr>
          <w:rFonts w:ascii="American Typewriter" w:hAnsi="American Typewriter" w:cs="Arial"/>
          <w:b/>
          <w:sz w:val="22"/>
          <w:szCs w:val="22"/>
        </w:rPr>
      </w:pPr>
      <w:r>
        <w:rPr>
          <w:rFonts w:ascii="American Typewriter" w:hAnsi="American Typewriter" w:cs="Arial"/>
          <w:b/>
          <w:sz w:val="22"/>
          <w:szCs w:val="22"/>
        </w:rPr>
        <w:t xml:space="preserve">Amended </w:t>
      </w:r>
      <w:r w:rsidR="000E2C30" w:rsidRPr="00F6686E">
        <w:rPr>
          <w:rFonts w:ascii="American Typewriter" w:hAnsi="American Typewriter" w:cs="Arial"/>
          <w:b/>
          <w:sz w:val="22"/>
          <w:szCs w:val="22"/>
        </w:rPr>
        <w:t>Meeting Minutes</w:t>
      </w:r>
    </w:p>
    <w:p w14:paraId="077A0B93" w14:textId="77777777" w:rsidR="000E2C30" w:rsidRDefault="000E2C30" w:rsidP="000E2C30">
      <w:pPr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</w:pPr>
      <w:r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 xml:space="preserve">In attendance: </w:t>
      </w:r>
    </w:p>
    <w:p w14:paraId="4CF4F76D" w14:textId="4E98B6BA" w:rsidR="00F94026" w:rsidRDefault="006A46D5" w:rsidP="006A46D5">
      <w:pPr>
        <w:textAlignment w:val="baseline"/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Natalie Asorey, </w:t>
      </w:r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Randy Bennet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, </w:t>
      </w:r>
      <w:r w:rsidR="000E2C30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Raegan Burden</w:t>
      </w:r>
      <w:r w:rsid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, </w:t>
      </w:r>
      <w:r w:rsidR="000E2C30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Roxanne Coche</w:t>
      </w:r>
      <w:r w:rsid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, </w:t>
      </w:r>
      <w:proofErr w:type="spellStart"/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Merline</w:t>
      </w:r>
      <w:proofErr w:type="spellEnd"/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Duran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t, </w:t>
      </w:r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Katrice Graham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,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Joanna Hernandez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, </w:t>
      </w:r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Taylor Johnson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, </w:t>
      </w:r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Spiro </w:t>
      </w:r>
      <w:proofErr w:type="spellStart"/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Kiousis</w:t>
      </w:r>
      <w:proofErr w:type="spellEnd"/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,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r w:rsidR="000E2C30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Michael Leslie</w:t>
      </w:r>
      <w:r w:rsid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, </w:t>
      </w:r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Norman Lewis</w:t>
      </w:r>
      <w:r w:rsid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, </w:t>
      </w:r>
      <w:r w:rsidR="000E2C30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Kiesha Reynolds</w:t>
      </w:r>
      <w:r w:rsid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, </w:t>
      </w:r>
      <w:proofErr w:type="spellStart"/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Meisha</w:t>
      </w:r>
      <w:proofErr w:type="spellEnd"/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Wade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, </w:t>
      </w:r>
      <w:r w:rsidR="000E2C30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Alex Wilkerson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</w:p>
    <w:p w14:paraId="7F0974A5" w14:textId="77777777" w:rsidR="006A46D5" w:rsidRDefault="006A46D5" w:rsidP="006A46D5">
      <w:pPr>
        <w:textAlignment w:val="baseline"/>
        <w:rPr>
          <w:rFonts w:ascii="American Typewriter" w:eastAsia="Times New Roman" w:hAnsi="American Typewriter" w:cs="Times New Roman"/>
          <w:b/>
          <w:bCs/>
          <w:sz w:val="22"/>
          <w:szCs w:val="22"/>
        </w:rPr>
      </w:pPr>
    </w:p>
    <w:p w14:paraId="6CC4F1A1" w14:textId="77777777" w:rsidR="000E2C30" w:rsidRDefault="000E2C30" w:rsidP="000E2C30">
      <w:pPr>
        <w:rPr>
          <w:rFonts w:ascii="American Typewriter" w:eastAsia="Times New Roman" w:hAnsi="American Typewriter" w:cs="Times New Roman"/>
          <w:b/>
          <w:bCs/>
          <w:sz w:val="22"/>
          <w:szCs w:val="22"/>
        </w:rPr>
      </w:pPr>
      <w:r>
        <w:rPr>
          <w:rFonts w:ascii="American Typewriter" w:eastAsia="Times New Roman" w:hAnsi="American Typewriter" w:cs="Times New Roman"/>
          <w:b/>
          <w:bCs/>
          <w:sz w:val="22"/>
          <w:szCs w:val="22"/>
        </w:rPr>
        <w:t>Minutes for Jan. 14</w:t>
      </w:r>
    </w:p>
    <w:p w14:paraId="5A768FF1" w14:textId="7DB56138" w:rsidR="00CE4CD8" w:rsidRPr="000E2C30" w:rsidRDefault="00052D9B" w:rsidP="00CE4CD8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B031E9">
        <w:rPr>
          <w:rFonts w:ascii="American Typewriter" w:hAnsi="American Typewriter" w:cs="Times New Roman"/>
          <w:sz w:val="22"/>
          <w:szCs w:val="22"/>
        </w:rPr>
        <w:t xml:space="preserve">Spiro </w:t>
      </w:r>
      <w:proofErr w:type="spellStart"/>
      <w:r w:rsidRPr="00B031E9">
        <w:rPr>
          <w:rFonts w:ascii="American Typewriter" w:hAnsi="American Typewriter" w:cs="Times New Roman"/>
          <w:sz w:val="22"/>
          <w:szCs w:val="22"/>
        </w:rPr>
        <w:t>Kiousis</w:t>
      </w:r>
      <w:proofErr w:type="spellEnd"/>
      <w:r w:rsidRPr="00B031E9">
        <w:rPr>
          <w:rFonts w:ascii="American Typewriter" w:hAnsi="American Typewriter" w:cs="Times New Roman"/>
          <w:sz w:val="22"/>
          <w:szCs w:val="22"/>
        </w:rPr>
        <w:t xml:space="preserve"> moved to approve </w:t>
      </w:r>
      <w:r>
        <w:rPr>
          <w:rFonts w:ascii="American Typewriter" w:eastAsia="Times New Roman" w:hAnsi="American Typewriter" w:cs="Times New Roman"/>
          <w:sz w:val="22"/>
          <w:szCs w:val="22"/>
        </w:rPr>
        <w:t xml:space="preserve">the previous meeting </w:t>
      </w:r>
      <w:r w:rsidRPr="00B031E9">
        <w:rPr>
          <w:rFonts w:ascii="American Typewriter" w:hAnsi="American Typewriter" w:cs="Times New Roman"/>
          <w:sz w:val="22"/>
          <w:szCs w:val="22"/>
        </w:rPr>
        <w:t>minutes</w:t>
      </w:r>
      <w:r>
        <w:rPr>
          <w:rFonts w:ascii="American Typewriter" w:hAnsi="American Typewriter" w:cs="Times New Roman"/>
          <w:sz w:val="22"/>
          <w:szCs w:val="22"/>
        </w:rPr>
        <w:t>;</w:t>
      </w:r>
      <w:r w:rsidRPr="00B031E9">
        <w:rPr>
          <w:rFonts w:ascii="American Typewriter" w:hAnsi="American Typewriter" w:cs="Times New Roman"/>
          <w:sz w:val="22"/>
          <w:szCs w:val="22"/>
        </w:rPr>
        <w:t xml:space="preserve"> </w:t>
      </w:r>
      <w:r>
        <w:rPr>
          <w:rFonts w:ascii="American Typewriter" w:hAnsi="American Typewriter" w:cs="Times New Roman"/>
          <w:sz w:val="22"/>
          <w:szCs w:val="22"/>
        </w:rPr>
        <w:t>Joanna Hernandez</w:t>
      </w:r>
      <w:r w:rsidRPr="00B031E9">
        <w:rPr>
          <w:rFonts w:ascii="American Typewriter" w:hAnsi="American Typewriter" w:cs="Times New Roman"/>
          <w:sz w:val="22"/>
          <w:szCs w:val="22"/>
        </w:rPr>
        <w:t xml:space="preserve"> seconded.</w:t>
      </w:r>
      <w:r>
        <w:rPr>
          <w:rFonts w:ascii="American Typewriter" w:hAnsi="American Typewriter" w:cs="Times New Roman"/>
          <w:sz w:val="22"/>
          <w:szCs w:val="22"/>
        </w:rPr>
        <w:t xml:space="preserve"> Motion passes. </w:t>
      </w:r>
    </w:p>
    <w:p w14:paraId="117D0478" w14:textId="77777777" w:rsidR="00F94026" w:rsidRDefault="00F94026" w:rsidP="000E2C30">
      <w:pPr>
        <w:textAlignment w:val="baseline"/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</w:pPr>
    </w:p>
    <w:p w14:paraId="04212300" w14:textId="77777777" w:rsidR="001834DC" w:rsidRDefault="00CE4CD8" w:rsidP="000E2C30">
      <w:pPr>
        <w:textAlignment w:val="baseline"/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r w:rsidRPr="001834DC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>Selection of Subcommittee Chairs</w:t>
      </w:r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</w:p>
    <w:p w14:paraId="20E4F61E" w14:textId="6E9542F1" w:rsidR="00F94026" w:rsidRDefault="00052D9B" w:rsidP="0078043B">
      <w:pPr>
        <w:textAlignment w:val="baseline"/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Raegan Burden</w:t>
      </w:r>
      <w:r w:rsidR="001834DC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accepted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the nomination</w:t>
      </w:r>
      <w:r w:rsidR="001834DC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for Community College Outreach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; and </w:t>
      </w:r>
      <w:r w:rsidR="001834DC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Natalie Asorey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for</w:t>
      </w:r>
      <w:r w:rsidR="001834DC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Public Relations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C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ampaign. </w:t>
      </w:r>
    </w:p>
    <w:p w14:paraId="375EA7C5" w14:textId="77777777" w:rsidR="00052D9B" w:rsidRDefault="00052D9B" w:rsidP="0078043B">
      <w:pPr>
        <w:textAlignment w:val="baseline"/>
        <w:rPr>
          <w:rFonts w:ascii="American Typewriter" w:hAnsi="American Typewriter" w:cs="Times New Roman"/>
          <w:b/>
          <w:bCs/>
          <w:sz w:val="22"/>
          <w:szCs w:val="22"/>
        </w:rPr>
      </w:pPr>
    </w:p>
    <w:p w14:paraId="0AC2AAC1" w14:textId="77777777" w:rsidR="0078043B" w:rsidRDefault="0078043B" w:rsidP="0078043B">
      <w:pPr>
        <w:textAlignment w:val="baseline"/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r w:rsidRPr="00B031E9">
        <w:rPr>
          <w:rFonts w:ascii="American Typewriter" w:hAnsi="American Typewriter" w:cs="Times New Roman"/>
          <w:b/>
          <w:bCs/>
          <w:sz w:val="22"/>
          <w:szCs w:val="22"/>
        </w:rPr>
        <w:t>Climate Questionnaire</w:t>
      </w:r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</w:p>
    <w:p w14:paraId="14D354DA" w14:textId="5A89527A" w:rsidR="00CE4CD8" w:rsidRPr="000E2C30" w:rsidRDefault="00052D9B" w:rsidP="005A0CFD">
      <w:pPr>
        <w:textAlignment w:val="baseline"/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Joanna Hernandez presented potential questions for the climate survey and t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he Committee discussed modifications. Spiro </w:t>
      </w:r>
      <w:proofErr w:type="spellStart"/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Kiousis</w:t>
      </w:r>
      <w:proofErr w:type="spellEnd"/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suggested putting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demographic 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questions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last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. Keisha Reynolds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asked that she be able to 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confirm definitions in the glossary align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with UF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standards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. Norman Lewis said the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survey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seemed more administrative than descriptive. Lewis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stated that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some questions, such as those about mental ability, may skew results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. Reynolds informed the Committee that </w:t>
      </w:r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Ability status is protected information and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is </w:t>
      </w:r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already collected by HR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. Lewis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suggested 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consider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ing a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chang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e in some questions’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language because they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might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not produce the results we want. He suggested l</w:t>
      </w:r>
      <w:r w:rsidR="00CE4CD8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ook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ing</w:t>
      </w:r>
      <w:r w:rsidR="00CE4CD8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at Pew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R</w:t>
      </w:r>
      <w:r w:rsidR="00CE4CD8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esearch about sensitive emotional question-asking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. Katrice Graham requested </w:t>
      </w:r>
      <w:r w:rsidR="00CE4CD8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Atheist 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be added </w:t>
      </w:r>
      <w:r w:rsidR="00CE4CD8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to list of 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r</w:t>
      </w:r>
      <w:r w:rsidR="00CE4CD8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eligion </w:t>
      </w:r>
      <w:r w:rsidR="007804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options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; that</w:t>
      </w:r>
      <w:r w:rsidR="005A0CFD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“tenure and promotion” be used instead of “tenure”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;</w:t>
      </w:r>
      <w:r w:rsidR="005A0CFD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that </w:t>
      </w:r>
      <w:r w:rsidR="005A0CFD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“Prefer not to answer</w:t>
      </w:r>
      <w:r w:rsidR="005A0CFD">
        <w:rPr>
          <w:rFonts w:ascii="American Typewriter" w:eastAsia="Times New Roman" w:hAnsi="American Typewriter" w:cs="Times New Roman"/>
          <w:color w:val="000000"/>
          <w:sz w:val="22"/>
          <w:szCs w:val="22"/>
        </w:rPr>
        <w:t>” be added to some demographic questions, separate race and ethnicity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;</w:t>
      </w:r>
      <w:r w:rsidR="005A0CFD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and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that the text on P</w:t>
      </w:r>
      <w:r w:rsidR="005A0CFD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age 1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be used as text for the</w:t>
      </w:r>
      <w:r w:rsidR="005A0CFD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body of the email. </w:t>
      </w:r>
    </w:p>
    <w:p w14:paraId="0A6AEEF6" w14:textId="77777777" w:rsidR="00F94026" w:rsidRDefault="00F94026" w:rsidP="005A0CFD">
      <w:pPr>
        <w:textAlignment w:val="baseline"/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</w:pPr>
    </w:p>
    <w:p w14:paraId="435E1CF2" w14:textId="34EB569A" w:rsidR="005A0CFD" w:rsidRPr="005A0CFD" w:rsidRDefault="005A0CFD" w:rsidP="005A0CFD">
      <w:pPr>
        <w:textAlignment w:val="baseline"/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r w:rsidRPr="005A0CFD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>P</w:t>
      </w:r>
      <w:r w:rsidR="00E36C2A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 xml:space="preserve">ublic </w:t>
      </w:r>
      <w:r w:rsidRPr="005A0CFD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>R</w:t>
      </w:r>
      <w:r w:rsidR="00E36C2A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>elations</w:t>
      </w:r>
      <w:r w:rsidRPr="005A0CFD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 xml:space="preserve"> Search update </w:t>
      </w:r>
    </w:p>
    <w:p w14:paraId="0C8957FE" w14:textId="3E24EBA1" w:rsidR="005A0CFD" w:rsidRPr="000E2C30" w:rsidRDefault="005A0CFD" w:rsidP="005A0CFD">
      <w:pPr>
        <w:textAlignment w:val="baseline"/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Natalie Asorey gave an update on a current search</w:t>
      </w:r>
      <w:r w:rsidR="00052D9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, of which she is chair,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being conducted in the P</w:t>
      </w:r>
      <w:r w:rsidR="00052D9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ublic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R</w:t>
      </w:r>
      <w:r w:rsidR="00052D9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elations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r w:rsidR="00052D9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D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epartment. Five candidates have been selected and they all </w:t>
      </w:r>
      <w:r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reflect diversity and inclusion holistically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. The candidates have been confirmed for Zoom interviews. </w:t>
      </w:r>
    </w:p>
    <w:p w14:paraId="0C016A37" w14:textId="77777777" w:rsidR="00F94026" w:rsidRDefault="00F94026" w:rsidP="005A0CFD">
      <w:pPr>
        <w:textAlignment w:val="baseline"/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</w:pPr>
    </w:p>
    <w:p w14:paraId="2D5489A3" w14:textId="1595A8CD" w:rsidR="00CE4CD8" w:rsidRPr="00E36C2A" w:rsidRDefault="00CE4CD8" w:rsidP="005A0CFD">
      <w:pPr>
        <w:textAlignment w:val="baseline"/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</w:pPr>
      <w:r w:rsidRPr="00E36C2A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>New Advis</w:t>
      </w:r>
      <w:r w:rsidR="00052D9B" w:rsidRPr="00E36C2A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>er</w:t>
      </w:r>
      <w:r w:rsidRPr="00E36C2A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 xml:space="preserve"> in PATH</w:t>
      </w:r>
      <w:r w:rsidR="005A0CFD" w:rsidRPr="00E36C2A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 xml:space="preserve"> </w:t>
      </w:r>
      <w:r w:rsidR="00052D9B" w:rsidRPr="00E36C2A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 xml:space="preserve">and UF Online </w:t>
      </w:r>
      <w:r w:rsidR="00E36C2A" w:rsidRPr="00E36C2A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>Search</w:t>
      </w:r>
      <w:r w:rsidR="00E36C2A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 xml:space="preserve"> for New Adviser Closes</w:t>
      </w:r>
      <w:r w:rsidR="00052D9B" w:rsidRPr="00E36C2A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 xml:space="preserve"> </w:t>
      </w:r>
    </w:p>
    <w:p w14:paraId="620A7D32" w14:textId="410F6845" w:rsidR="00E36C2A" w:rsidRDefault="00052D9B" w:rsidP="005A0CFD">
      <w:pPr>
        <w:textAlignment w:val="baseline"/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Alicia</w:t>
      </w:r>
      <w:r w:rsidR="005A0CFD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Bolden</w:t>
      </w:r>
      <w:r w:rsidR="00E36C2A">
        <w:rPr>
          <w:rFonts w:ascii="American Typewriter" w:eastAsia="Times New Roman" w:hAnsi="American Typewriter" w:cs="Times New Roman"/>
          <w:color w:val="000000"/>
          <w:sz w:val="22"/>
          <w:szCs w:val="22"/>
        </w:rPr>
        <w:t>,</w:t>
      </w:r>
      <w:r w:rsidR="005A0CFD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</w:t>
      </w:r>
      <w:r w:rsidR="00E36C2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formerly of the Innovation Academy, </w:t>
      </w:r>
      <w:r w:rsidR="005A0CFD">
        <w:rPr>
          <w:rFonts w:ascii="American Typewriter" w:eastAsia="Times New Roman" w:hAnsi="American Typewriter" w:cs="Times New Roman"/>
          <w:color w:val="000000"/>
          <w:sz w:val="22"/>
          <w:szCs w:val="22"/>
        </w:rPr>
        <w:t>is a new advis</w:t>
      </w:r>
      <w:r w:rsidR="00E36C2A">
        <w:rPr>
          <w:rFonts w:ascii="American Typewriter" w:eastAsia="Times New Roman" w:hAnsi="American Typewriter" w:cs="Times New Roman"/>
          <w:color w:val="000000"/>
          <w:sz w:val="22"/>
          <w:szCs w:val="22"/>
        </w:rPr>
        <w:t>e</w:t>
      </w:r>
      <w:r w:rsidR="005A0CFD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r in the PATH office. She will be working with PACE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>s</w:t>
      </w:r>
      <w:r w:rsidR="005A0CFD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ophomores. </w:t>
      </w:r>
      <w:r w:rsidR="00CE4CD8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Application submission</w:t>
      </w:r>
      <w:r w:rsidR="005A0CFD">
        <w:rPr>
          <w:rFonts w:ascii="American Typewriter" w:eastAsia="Times New Roman" w:hAnsi="American Typewriter" w:cs="Times New Roman"/>
          <w:color w:val="000000"/>
          <w:sz w:val="22"/>
          <w:szCs w:val="22"/>
        </w:rPr>
        <w:t>s for a new UF CJC Online Advis</w:t>
      </w:r>
      <w:r w:rsidR="00E36C2A">
        <w:rPr>
          <w:rFonts w:ascii="American Typewriter" w:eastAsia="Times New Roman" w:hAnsi="American Typewriter" w:cs="Times New Roman"/>
          <w:color w:val="000000"/>
          <w:sz w:val="22"/>
          <w:szCs w:val="22"/>
        </w:rPr>
        <w:t>e</w:t>
      </w:r>
      <w:r w:rsidR="005A0CFD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r </w:t>
      </w:r>
      <w:r w:rsidR="00E36C2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has </w:t>
      </w:r>
      <w:r w:rsidR="00CE4CD8" w:rsidRPr="000E2C30">
        <w:rPr>
          <w:rFonts w:ascii="American Typewriter" w:eastAsia="Times New Roman" w:hAnsi="American Typewriter" w:cs="Times New Roman"/>
          <w:color w:val="000000"/>
          <w:sz w:val="22"/>
          <w:szCs w:val="22"/>
        </w:rPr>
        <w:t>closed</w:t>
      </w:r>
      <w:r w:rsidR="00E36C2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and the hope is to make an offer by next month.</w:t>
      </w:r>
    </w:p>
    <w:p w14:paraId="74A996A4" w14:textId="77777777" w:rsidR="00E36C2A" w:rsidRDefault="00E36C2A" w:rsidP="005A0CFD">
      <w:pPr>
        <w:textAlignment w:val="baseline"/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</w:p>
    <w:p w14:paraId="3E1820A1" w14:textId="4771D29C" w:rsidR="005A0CFD" w:rsidRDefault="00CE4CD8" w:rsidP="005A0CFD">
      <w:pPr>
        <w:textAlignment w:val="baseline"/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</w:pPr>
      <w:r w:rsidRPr="005A0CFD">
        <w:rPr>
          <w:rFonts w:ascii="American Typewriter" w:eastAsia="Times New Roman" w:hAnsi="American Typewriter" w:cs="Times New Roman"/>
          <w:b/>
          <w:bCs/>
          <w:color w:val="000000"/>
          <w:sz w:val="22"/>
          <w:szCs w:val="22"/>
        </w:rPr>
        <w:t>RoundTable </w:t>
      </w:r>
    </w:p>
    <w:p w14:paraId="631EB23E" w14:textId="4FB0BAA8" w:rsidR="005A0CFD" w:rsidRPr="005A0CFD" w:rsidRDefault="005A0CFD" w:rsidP="005A0CFD">
      <w:pPr>
        <w:textAlignment w:val="baseline"/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Joanna Hernandez gave the Committee information about Internationalization Workshops going on within other colleges. Reagan Burden informed the Committee “We Are CJC” </w:t>
      </w:r>
      <w:r w:rsidR="00E36C2A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— a project to pay homage to Black women in CJC — 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will </w:t>
      </w:r>
      <w:r w:rsidR="00E36C2A">
        <w:rPr>
          <w:rFonts w:ascii="American Typewriter" w:eastAsia="Times New Roman" w:hAnsi="American Typewriter" w:cs="Times New Roman"/>
          <w:color w:val="000000"/>
          <w:sz w:val="22"/>
          <w:szCs w:val="22"/>
        </w:rPr>
        <w:t>go live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next week. Students were involved in </w:t>
      </w:r>
      <w:r w:rsidR="00E36C2A">
        <w:rPr>
          <w:rFonts w:ascii="American Typewriter" w:eastAsia="Times New Roman" w:hAnsi="American Typewriter" w:cs="Times New Roman"/>
          <w:color w:val="000000"/>
          <w:sz w:val="22"/>
          <w:szCs w:val="22"/>
        </w:rPr>
        <w:t>its</w:t>
      </w:r>
      <w:r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production and everyone is very excited. </w:t>
      </w:r>
    </w:p>
    <w:p w14:paraId="2BA8CD2A" w14:textId="77777777" w:rsidR="00EB62A9" w:rsidRDefault="006A46D5"/>
    <w:sectPr w:rsidR="00EB62A9" w:rsidSect="00F2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erican Typewriter">
    <w:altName w:val="Courier 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C83"/>
    <w:multiLevelType w:val="multilevel"/>
    <w:tmpl w:val="19A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62EE9"/>
    <w:multiLevelType w:val="multilevel"/>
    <w:tmpl w:val="A6D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D8"/>
    <w:rsid w:val="00052D9B"/>
    <w:rsid w:val="000E2C30"/>
    <w:rsid w:val="001834DC"/>
    <w:rsid w:val="0056048F"/>
    <w:rsid w:val="005A0CFD"/>
    <w:rsid w:val="006A46D5"/>
    <w:rsid w:val="0078043B"/>
    <w:rsid w:val="00B958C8"/>
    <w:rsid w:val="00CE4CD8"/>
    <w:rsid w:val="00E36C2A"/>
    <w:rsid w:val="00F2156F"/>
    <w:rsid w:val="00F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59EA5"/>
  <w15:chartTrackingRefBased/>
  <w15:docId w15:val="{20595CF0-D8DC-8C4B-9C0C-E4743D74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C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Johnson,Taylor N</dc:creator>
  <cp:keywords/>
  <dc:description/>
  <cp:lastModifiedBy>Johnson,Taylor N</cp:lastModifiedBy>
  <cp:revision>3</cp:revision>
  <dcterms:created xsi:type="dcterms:W3CDTF">2020-05-04T18:25:00Z</dcterms:created>
  <dcterms:modified xsi:type="dcterms:W3CDTF">2020-05-05T14:28:00Z</dcterms:modified>
</cp:coreProperties>
</file>