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53" w:rsidRDefault="00EB3A16" w:rsidP="00EB3A16">
      <w:pPr>
        <w:pStyle w:val="Title"/>
      </w:pPr>
      <w:r>
        <w:t>Graduate Committee Minutes</w:t>
      </w:r>
    </w:p>
    <w:p w:rsidR="00EB3A16" w:rsidRDefault="00EB3A16" w:rsidP="00EB3A16">
      <w:pPr>
        <w:pStyle w:val="Title"/>
      </w:pPr>
      <w:r>
        <w:t>10-14-15</w:t>
      </w:r>
    </w:p>
    <w:p w:rsidR="00EB3A16" w:rsidRPr="00EB3A16" w:rsidRDefault="00EB3A16" w:rsidP="00EB3A16">
      <w:pPr>
        <w:rPr>
          <w:rFonts w:ascii="Arial" w:hAnsi="Arial" w:cs="Arial"/>
        </w:rPr>
      </w:pPr>
    </w:p>
    <w:p w:rsidR="00EB3A16" w:rsidRDefault="00EB3A16" w:rsidP="00EB3A16">
      <w:pPr>
        <w:rPr>
          <w:rFonts w:ascii="Arial" w:hAnsi="Arial" w:cs="Arial"/>
          <w:sz w:val="24"/>
          <w:szCs w:val="24"/>
          <w:u w:val="single"/>
        </w:rPr>
      </w:pPr>
      <w:r w:rsidRPr="00EB3A16">
        <w:rPr>
          <w:rFonts w:ascii="Arial" w:hAnsi="Arial" w:cs="Arial"/>
          <w:sz w:val="24"/>
          <w:szCs w:val="24"/>
          <w:u w:val="single"/>
        </w:rPr>
        <w:t>Update on MA program</w:t>
      </w:r>
    </w:p>
    <w:p w:rsidR="00EB3A16" w:rsidRDefault="00EB3A16" w:rsidP="00EB3A16">
      <w:pPr>
        <w:rPr>
          <w:rFonts w:ascii="Arial" w:hAnsi="Arial" w:cs="Arial"/>
          <w:sz w:val="24"/>
          <w:szCs w:val="24"/>
        </w:rPr>
      </w:pPr>
      <w:r w:rsidRPr="00EB3A16">
        <w:rPr>
          <w:rFonts w:ascii="Arial" w:hAnsi="Arial" w:cs="Arial"/>
          <w:sz w:val="24"/>
          <w:szCs w:val="24"/>
        </w:rPr>
        <w:t>Treise announced</w:t>
      </w:r>
      <w:r>
        <w:rPr>
          <w:rFonts w:ascii="Arial" w:hAnsi="Arial" w:cs="Arial"/>
          <w:sz w:val="24"/>
          <w:szCs w:val="24"/>
        </w:rPr>
        <w:t xml:space="preserve"> there is a Graduate Council meeting tomorrow, 10-15-15, and she expects a decision will be made regarding the new Master’s program/curriculum.</w:t>
      </w:r>
    </w:p>
    <w:p w:rsidR="00EB3A16" w:rsidRDefault="00EB3A16" w:rsidP="00EB3A16">
      <w:pPr>
        <w:tabs>
          <w:tab w:val="left" w:pos="5010"/>
        </w:tabs>
        <w:rPr>
          <w:rFonts w:ascii="Arial" w:hAnsi="Arial" w:cs="Arial"/>
          <w:sz w:val="24"/>
          <w:szCs w:val="24"/>
          <w:u w:val="single"/>
        </w:rPr>
      </w:pPr>
      <w:r w:rsidRPr="00EB3A16">
        <w:rPr>
          <w:rFonts w:ascii="Arial" w:hAnsi="Arial" w:cs="Arial"/>
          <w:sz w:val="24"/>
          <w:szCs w:val="24"/>
          <w:u w:val="single"/>
        </w:rPr>
        <w:t>Discussion of certificate admissions criteria</w:t>
      </w:r>
    </w:p>
    <w:p w:rsidR="00004EBC" w:rsidRDefault="00004EBC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004EBC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 xml:space="preserve">tudent who petitioned her admission decision into the fundraising certificate program provided letters of recommendation as requested by the committee.  </w:t>
      </w:r>
    </w:p>
    <w:p w:rsidR="00004EBC" w:rsidRDefault="00004EBC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suggested that in future petition cases, instead of just requesting LORs from the student, the chart to rank students should be provided to the letter writers.  The ranking gives a more accurate prediction of the student’s success in the program than just the letter.</w:t>
      </w:r>
    </w:p>
    <w:p w:rsidR="00004EBC" w:rsidRDefault="00004EBC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Ostroff </w:t>
      </w:r>
      <w:r w:rsidR="008C35AE">
        <w:rPr>
          <w:rFonts w:ascii="Arial" w:hAnsi="Arial" w:cs="Arial"/>
          <w:sz w:val="24"/>
          <w:szCs w:val="24"/>
        </w:rPr>
        <w:t xml:space="preserve">made a </w:t>
      </w:r>
      <w:r w:rsidR="008C35AE" w:rsidRPr="00BC3D68">
        <w:rPr>
          <w:rFonts w:ascii="Arial" w:hAnsi="Arial" w:cs="Arial"/>
          <w:b/>
          <w:sz w:val="24"/>
          <w:szCs w:val="24"/>
        </w:rPr>
        <w:t>motion</w:t>
      </w:r>
      <w:r>
        <w:rPr>
          <w:rFonts w:ascii="Arial" w:hAnsi="Arial" w:cs="Arial"/>
          <w:sz w:val="24"/>
          <w:szCs w:val="24"/>
        </w:rPr>
        <w:t xml:space="preserve"> to admit the student in question with the condition that she make a B or better in her first semester.  Babanikos seconded and it passed unanimously. </w:t>
      </w:r>
    </w:p>
    <w:p w:rsidR="00004EBC" w:rsidRDefault="008C35AE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agreement with the Graduate School policy to admit 10% of students who are below the requirements, t</w:t>
      </w:r>
      <w:r w:rsidR="003764BD">
        <w:rPr>
          <w:rFonts w:ascii="Arial" w:hAnsi="Arial" w:cs="Arial"/>
          <w:sz w:val="24"/>
          <w:szCs w:val="24"/>
        </w:rPr>
        <w:t xml:space="preserve">he Committee agreed to </w:t>
      </w:r>
      <w:r>
        <w:rPr>
          <w:rFonts w:ascii="Arial" w:hAnsi="Arial" w:cs="Arial"/>
          <w:sz w:val="24"/>
          <w:szCs w:val="24"/>
        </w:rPr>
        <w:t xml:space="preserve">follow that policy.  Admission decisions are made on a rolling basis so any students who want to petition their decision will need to wait until </w:t>
      </w:r>
      <w:r w:rsidR="00CB01DC">
        <w:rPr>
          <w:rFonts w:ascii="Arial" w:hAnsi="Arial" w:cs="Arial"/>
          <w:sz w:val="24"/>
          <w:szCs w:val="24"/>
        </w:rPr>
        <w:t>the admission deadline.</w:t>
      </w:r>
    </w:p>
    <w:p w:rsidR="008C35AE" w:rsidRDefault="008C35AE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D635DE">
        <w:rPr>
          <w:rFonts w:ascii="Arial" w:hAnsi="Arial" w:cs="Arial"/>
          <w:sz w:val="24"/>
          <w:szCs w:val="24"/>
        </w:rPr>
        <w:t xml:space="preserve">Kelleher made a </w:t>
      </w:r>
      <w:r w:rsidRPr="00BC3D68">
        <w:rPr>
          <w:rFonts w:ascii="Arial" w:hAnsi="Arial" w:cs="Arial"/>
          <w:b/>
          <w:sz w:val="24"/>
          <w:szCs w:val="24"/>
        </w:rPr>
        <w:t>motion</w:t>
      </w:r>
      <w:r w:rsidRPr="00D635DE">
        <w:rPr>
          <w:rFonts w:ascii="Arial" w:hAnsi="Arial" w:cs="Arial"/>
          <w:sz w:val="24"/>
          <w:szCs w:val="24"/>
        </w:rPr>
        <w:t xml:space="preserve"> </w:t>
      </w:r>
      <w:r w:rsidR="00D635DE">
        <w:rPr>
          <w:rFonts w:ascii="Arial" w:hAnsi="Arial" w:cs="Arial"/>
          <w:sz w:val="24"/>
          <w:szCs w:val="24"/>
        </w:rPr>
        <w:t>that students who want to appeal the admission decision will need to provide LORs with the skills chart</w:t>
      </w:r>
      <w:r w:rsidR="00743F87">
        <w:rPr>
          <w:rFonts w:ascii="Arial" w:hAnsi="Arial" w:cs="Arial"/>
          <w:sz w:val="24"/>
          <w:szCs w:val="24"/>
        </w:rPr>
        <w:t>.  T</w:t>
      </w:r>
      <w:r w:rsidR="00D635DE">
        <w:rPr>
          <w:rFonts w:ascii="Arial" w:hAnsi="Arial" w:cs="Arial"/>
          <w:sz w:val="24"/>
          <w:szCs w:val="24"/>
        </w:rPr>
        <w:t xml:space="preserve">he maximum number of students </w:t>
      </w:r>
      <w:r w:rsidR="00743F87">
        <w:rPr>
          <w:rFonts w:ascii="Arial" w:hAnsi="Arial" w:cs="Arial"/>
          <w:sz w:val="24"/>
          <w:szCs w:val="24"/>
        </w:rPr>
        <w:t>who can be admitted below the minimum requirements will be 10% of the total number admitted to the program.</w:t>
      </w:r>
      <w:r w:rsidR="00BC3D68">
        <w:rPr>
          <w:rFonts w:ascii="Arial" w:hAnsi="Arial" w:cs="Arial"/>
          <w:sz w:val="24"/>
          <w:szCs w:val="24"/>
        </w:rPr>
        <w:t xml:space="preserve">  Walsh-Childers seconded and it passed unanimously.</w:t>
      </w:r>
    </w:p>
    <w:p w:rsidR="00004EBC" w:rsidRPr="00CB01DC" w:rsidRDefault="00CB01DC" w:rsidP="00EB3A16">
      <w:pPr>
        <w:tabs>
          <w:tab w:val="left" w:pos="5010"/>
        </w:tabs>
        <w:rPr>
          <w:rFonts w:ascii="Arial" w:hAnsi="Arial" w:cs="Arial"/>
          <w:sz w:val="24"/>
          <w:szCs w:val="24"/>
          <w:u w:val="single"/>
        </w:rPr>
      </w:pPr>
      <w:r w:rsidRPr="00CB01DC">
        <w:rPr>
          <w:rFonts w:ascii="Arial" w:hAnsi="Arial" w:cs="Arial"/>
          <w:sz w:val="24"/>
          <w:szCs w:val="24"/>
          <w:u w:val="single"/>
        </w:rPr>
        <w:t xml:space="preserve"> Approval of minutes from 9-16-15</w:t>
      </w:r>
    </w:p>
    <w:p w:rsidR="00004EBC" w:rsidRDefault="00CB01DC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CB01DC">
        <w:rPr>
          <w:rFonts w:ascii="Arial" w:hAnsi="Arial" w:cs="Arial"/>
          <w:sz w:val="24"/>
          <w:szCs w:val="24"/>
        </w:rPr>
        <w:t xml:space="preserve">Ferguson </w:t>
      </w:r>
      <w:r w:rsidRPr="00990409">
        <w:rPr>
          <w:rFonts w:ascii="Arial" w:hAnsi="Arial" w:cs="Arial"/>
          <w:b/>
          <w:sz w:val="24"/>
          <w:szCs w:val="24"/>
        </w:rPr>
        <w:t>moved</w:t>
      </w:r>
      <w:r>
        <w:rPr>
          <w:rFonts w:ascii="Arial" w:hAnsi="Arial" w:cs="Arial"/>
          <w:sz w:val="24"/>
          <w:szCs w:val="24"/>
        </w:rPr>
        <w:t xml:space="preserve"> for approval of 9-16-15 minutes, Selepak seconded, passed unanimously.  </w:t>
      </w:r>
      <w:r w:rsidRPr="00CB01DC">
        <w:rPr>
          <w:rFonts w:ascii="Arial" w:hAnsi="Arial" w:cs="Arial"/>
          <w:sz w:val="24"/>
          <w:szCs w:val="24"/>
        </w:rPr>
        <w:t xml:space="preserve"> </w:t>
      </w:r>
    </w:p>
    <w:p w:rsidR="00CB01DC" w:rsidRPr="00CB01DC" w:rsidRDefault="00CB01DC" w:rsidP="00EB3A16">
      <w:pPr>
        <w:tabs>
          <w:tab w:val="left" w:pos="5010"/>
        </w:tabs>
        <w:rPr>
          <w:rFonts w:ascii="Arial" w:hAnsi="Arial" w:cs="Arial"/>
          <w:sz w:val="24"/>
          <w:szCs w:val="24"/>
          <w:u w:val="single"/>
        </w:rPr>
      </w:pPr>
      <w:r w:rsidRPr="00CB01DC">
        <w:rPr>
          <w:rFonts w:ascii="Arial" w:hAnsi="Arial" w:cs="Arial"/>
          <w:sz w:val="24"/>
          <w:szCs w:val="24"/>
          <w:u w:val="single"/>
        </w:rPr>
        <w:t>Public Interest Communication distance proposal</w:t>
      </w:r>
    </w:p>
    <w:p w:rsidR="00CB01DC" w:rsidRDefault="00CB01DC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Treise pointed out that in section #4B/Curriculum, the minimum score should be 156, not 152.</w:t>
      </w:r>
      <w:r w:rsidR="00990409">
        <w:rPr>
          <w:rFonts w:ascii="Arial" w:hAnsi="Arial" w:cs="Arial"/>
          <w:sz w:val="24"/>
          <w:szCs w:val="24"/>
        </w:rPr>
        <w:t xml:space="preserve">  It’s been corrected</w:t>
      </w:r>
      <w:r w:rsidR="00F06272">
        <w:rPr>
          <w:rFonts w:ascii="Arial" w:hAnsi="Arial" w:cs="Arial"/>
          <w:sz w:val="24"/>
          <w:szCs w:val="24"/>
        </w:rPr>
        <w:t>.</w:t>
      </w:r>
    </w:p>
    <w:p w:rsidR="00A923BF" w:rsidRDefault="00CB01DC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some concerns a</w:t>
      </w:r>
      <w:r w:rsidR="00A923BF">
        <w:rPr>
          <w:rFonts w:ascii="Arial" w:hAnsi="Arial" w:cs="Arial"/>
          <w:sz w:val="24"/>
          <w:szCs w:val="24"/>
        </w:rPr>
        <w:t xml:space="preserve">bout lack of requested changes, Christiano was asked to track the changes in future updates.   </w:t>
      </w:r>
    </w:p>
    <w:p w:rsidR="00CB01DC" w:rsidRDefault="00CB01DC" w:rsidP="00A923BF">
      <w:pPr>
        <w:pStyle w:val="ListParagraph"/>
        <w:numPr>
          <w:ilvl w:val="0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A923BF">
        <w:rPr>
          <w:rFonts w:ascii="Arial" w:hAnsi="Arial" w:cs="Arial"/>
          <w:sz w:val="24"/>
          <w:szCs w:val="24"/>
        </w:rPr>
        <w:lastRenderedPageBreak/>
        <w:t xml:space="preserve">The attendance at frank is still an issue.  </w:t>
      </w:r>
    </w:p>
    <w:p w:rsidR="00A923BF" w:rsidRDefault="00A923BF" w:rsidP="00A923BF">
      <w:pPr>
        <w:pStyle w:val="ListParagraph"/>
        <w:numPr>
          <w:ilvl w:val="1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Christiano said this program will take at least two years and students can attend one of the two frank discussions that will be held in that time period.  </w:t>
      </w:r>
      <w:r w:rsidR="00F932FD">
        <w:rPr>
          <w:rFonts w:ascii="Arial" w:hAnsi="Arial" w:cs="Arial"/>
          <w:sz w:val="24"/>
          <w:szCs w:val="24"/>
        </w:rPr>
        <w:t>Students will be encouraged to attend the first frank meeting, not wait for the second.  Any issues with attending will be reviewed on a case-by-case basis.</w:t>
      </w:r>
    </w:p>
    <w:p w:rsidR="00A923BF" w:rsidRDefault="00A923BF" w:rsidP="00A923BF">
      <w:pPr>
        <w:pStyle w:val="ListParagraph"/>
        <w:numPr>
          <w:ilvl w:val="1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A923BF">
        <w:rPr>
          <w:rFonts w:ascii="Arial" w:hAnsi="Arial" w:cs="Arial"/>
          <w:sz w:val="24"/>
          <w:szCs w:val="24"/>
        </w:rPr>
        <w:t>Scholarships are provided for students who need help cov</w:t>
      </w:r>
      <w:r w:rsidR="00F932FD">
        <w:rPr>
          <w:rFonts w:ascii="Arial" w:hAnsi="Arial" w:cs="Arial"/>
          <w:sz w:val="24"/>
          <w:szCs w:val="24"/>
        </w:rPr>
        <w:t>er</w:t>
      </w:r>
      <w:r w:rsidRPr="00A923BF">
        <w:rPr>
          <w:rFonts w:ascii="Arial" w:hAnsi="Arial" w:cs="Arial"/>
          <w:sz w:val="24"/>
          <w:szCs w:val="24"/>
        </w:rPr>
        <w:t>ing the entire expense.</w:t>
      </w:r>
    </w:p>
    <w:p w:rsidR="00D635DE" w:rsidRDefault="00D635DE" w:rsidP="00A923BF">
      <w:pPr>
        <w:pStyle w:val="ListParagraph"/>
        <w:numPr>
          <w:ilvl w:val="1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Christiano said other on-campus distance programs hold on-campus in-person events.</w:t>
      </w:r>
    </w:p>
    <w:p w:rsidR="00A923BF" w:rsidRDefault="00A923BF" w:rsidP="00A923BF">
      <w:pPr>
        <w:pStyle w:val="ListParagraph"/>
        <w:numPr>
          <w:ilvl w:val="0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</w:t>
      </w:r>
      <w:r w:rsidR="00D635DE">
        <w:rPr>
          <w:rFonts w:ascii="Arial" w:hAnsi="Arial" w:cs="Arial"/>
          <w:sz w:val="24"/>
          <w:szCs w:val="24"/>
        </w:rPr>
        <w:t xml:space="preserve"> research</w:t>
      </w:r>
      <w:r>
        <w:rPr>
          <w:rFonts w:ascii="Arial" w:hAnsi="Arial" w:cs="Arial"/>
          <w:sz w:val="24"/>
          <w:szCs w:val="24"/>
        </w:rPr>
        <w:t xml:space="preserve"> data </w:t>
      </w:r>
      <w:r w:rsidR="00133A01">
        <w:rPr>
          <w:rFonts w:ascii="Arial" w:hAnsi="Arial" w:cs="Arial"/>
          <w:sz w:val="24"/>
          <w:szCs w:val="24"/>
        </w:rPr>
        <w:t xml:space="preserve">proving the need for the program </w:t>
      </w:r>
      <w:r>
        <w:rPr>
          <w:rFonts w:ascii="Arial" w:hAnsi="Arial" w:cs="Arial"/>
          <w:sz w:val="24"/>
          <w:szCs w:val="24"/>
        </w:rPr>
        <w:t xml:space="preserve">has been added to </w:t>
      </w:r>
      <w:r w:rsidR="00133A01">
        <w:rPr>
          <w:rFonts w:ascii="Arial" w:hAnsi="Arial" w:cs="Arial"/>
          <w:sz w:val="24"/>
          <w:szCs w:val="24"/>
        </w:rPr>
        <w:t>the proposal.</w:t>
      </w:r>
    </w:p>
    <w:p w:rsidR="00A923BF" w:rsidRDefault="00D635DE" w:rsidP="00A923BF">
      <w:pPr>
        <w:pStyle w:val="ListParagraph"/>
        <w:numPr>
          <w:ilvl w:val="1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Walsh-Childers expressed concern that the Graduate School will not approve the new program with no hard data to prove its need.</w:t>
      </w:r>
    </w:p>
    <w:p w:rsidR="00D635DE" w:rsidRDefault="00D635DE" w:rsidP="00A923BF">
      <w:pPr>
        <w:pStyle w:val="ListParagraph"/>
        <w:numPr>
          <w:ilvl w:val="1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Ferguson suggested contacting NPOs in Florida to see if there is interest in the program.</w:t>
      </w:r>
    </w:p>
    <w:p w:rsidR="00CB01DC" w:rsidRPr="00A20A2A" w:rsidRDefault="00133A01" w:rsidP="00EB3A16">
      <w:pPr>
        <w:pStyle w:val="ListParagraph"/>
        <w:numPr>
          <w:ilvl w:val="1"/>
          <w:numId w:val="1"/>
        </w:numPr>
        <w:tabs>
          <w:tab w:val="left" w:pos="5010"/>
        </w:tabs>
        <w:rPr>
          <w:rFonts w:ascii="Arial" w:hAnsi="Arial" w:cs="Arial"/>
          <w:sz w:val="24"/>
          <w:szCs w:val="24"/>
        </w:rPr>
      </w:pPr>
      <w:r w:rsidRPr="00A20A2A">
        <w:rPr>
          <w:rFonts w:ascii="Arial" w:hAnsi="Arial" w:cs="Arial"/>
          <w:sz w:val="24"/>
          <w:szCs w:val="24"/>
        </w:rPr>
        <w:t>It was suggested that the interest in the program can be documented by the number of invitations Christiano has received for speaking engagements.  She said there</w:t>
      </w:r>
      <w:r w:rsidR="00A20A2A" w:rsidRPr="00A20A2A">
        <w:rPr>
          <w:rFonts w:ascii="Arial" w:hAnsi="Arial" w:cs="Arial"/>
          <w:sz w:val="24"/>
          <w:szCs w:val="24"/>
        </w:rPr>
        <w:t xml:space="preserve"> have been over fifty this year and she will detail which organizations invited her.</w:t>
      </w:r>
    </w:p>
    <w:p w:rsidR="00CB01DC" w:rsidRDefault="00A20A2A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Ferguson made a </w:t>
      </w:r>
      <w:r w:rsidRPr="00A20A2A">
        <w:rPr>
          <w:rFonts w:ascii="Arial" w:hAnsi="Arial" w:cs="Arial"/>
          <w:b/>
          <w:sz w:val="24"/>
          <w:szCs w:val="24"/>
        </w:rPr>
        <w:t>motion</w:t>
      </w:r>
      <w:r>
        <w:rPr>
          <w:rFonts w:ascii="Arial" w:hAnsi="Arial" w:cs="Arial"/>
          <w:sz w:val="24"/>
          <w:szCs w:val="24"/>
        </w:rPr>
        <w:t xml:space="preserve"> to have the proposal sent to the graduate faculty with the changes suggested at today’s meeting.  There is no need for further review by the Graduate Committee.  Walsh-Childers seconded, it was approved unanimously.  </w:t>
      </w:r>
    </w:p>
    <w:p w:rsidR="00A20A2A" w:rsidRDefault="00A20A2A" w:rsidP="00EB3A16">
      <w:pPr>
        <w:tabs>
          <w:tab w:val="left" w:pos="5010"/>
        </w:tabs>
        <w:rPr>
          <w:rFonts w:ascii="Arial" w:hAnsi="Arial" w:cs="Arial"/>
          <w:sz w:val="24"/>
          <w:szCs w:val="24"/>
          <w:u w:val="single"/>
        </w:rPr>
      </w:pPr>
      <w:r w:rsidRPr="00A20A2A">
        <w:rPr>
          <w:rFonts w:ascii="Arial" w:hAnsi="Arial" w:cs="Arial"/>
          <w:sz w:val="24"/>
          <w:szCs w:val="24"/>
          <w:u w:val="single"/>
        </w:rPr>
        <w:t>Mentoring Award Nominees</w:t>
      </w:r>
    </w:p>
    <w:p w:rsidR="00A20A2A" w:rsidRDefault="00A20A2A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Ferguson and Treise withdrew their names from consideration.  Ostroff left the meeting before discussion since he was on the list of nominees.  </w:t>
      </w:r>
    </w:p>
    <w:p w:rsidR="00EB3A16" w:rsidRDefault="00A20A2A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Walsh-Childers made a </w:t>
      </w:r>
      <w:r w:rsidRPr="00A20A2A">
        <w:rPr>
          <w:rFonts w:ascii="Arial" w:hAnsi="Arial" w:cs="Arial"/>
          <w:b/>
          <w:sz w:val="24"/>
          <w:szCs w:val="24"/>
        </w:rPr>
        <w:t>motion</w:t>
      </w:r>
      <w:r>
        <w:rPr>
          <w:rFonts w:ascii="Arial" w:hAnsi="Arial" w:cs="Arial"/>
          <w:sz w:val="24"/>
          <w:szCs w:val="24"/>
        </w:rPr>
        <w:t xml:space="preserve"> to nominate David Ostroff as the College of JM/COM’s Mentor of the year for 2015-16. Kelleher seconded, it was approved unanimously.  </w:t>
      </w:r>
    </w:p>
    <w:p w:rsidR="00A20A2A" w:rsidRDefault="00A20A2A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</w:p>
    <w:p w:rsidR="00A20A2A" w:rsidRDefault="00A20A2A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</w:p>
    <w:p w:rsidR="00A20A2A" w:rsidRPr="00EB3A16" w:rsidRDefault="00A20A2A" w:rsidP="00EB3A1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ATTENDING:</w:t>
      </w:r>
      <w:r w:rsidR="003506FF">
        <w:rPr>
          <w:rFonts w:ascii="Arial" w:hAnsi="Arial" w:cs="Arial"/>
          <w:sz w:val="24"/>
          <w:szCs w:val="24"/>
        </w:rPr>
        <w:t xml:space="preserve">  Treise, Babanikos, Darm-Furey, Ferguson, Goodman, Kelleher, Molleda, Ostroff</w:t>
      </w:r>
      <w:r w:rsidR="000879C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3506FF">
        <w:rPr>
          <w:rFonts w:ascii="Arial" w:hAnsi="Arial" w:cs="Arial"/>
          <w:sz w:val="24"/>
          <w:szCs w:val="24"/>
        </w:rPr>
        <w:t xml:space="preserve"> Selepak, Spiker, Walsh-Childers, and Hedge.  Christiano (guest)</w:t>
      </w:r>
    </w:p>
    <w:sectPr w:rsidR="00A20A2A" w:rsidRPr="00EB3A16" w:rsidSect="00EB3A1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16" w:rsidRDefault="00EB3A16" w:rsidP="00EB3A16">
      <w:pPr>
        <w:spacing w:after="0" w:line="240" w:lineRule="auto"/>
      </w:pPr>
      <w:r>
        <w:separator/>
      </w:r>
    </w:p>
  </w:endnote>
  <w:endnote w:type="continuationSeparator" w:id="0">
    <w:p w:rsidR="00EB3A16" w:rsidRDefault="00EB3A16" w:rsidP="00EB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3581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3A16" w:rsidRDefault="00EB3A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9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79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3A16" w:rsidRDefault="00EB3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16" w:rsidRDefault="00EB3A16" w:rsidP="00EB3A16">
      <w:pPr>
        <w:spacing w:after="0" w:line="240" w:lineRule="auto"/>
      </w:pPr>
      <w:r>
        <w:separator/>
      </w:r>
    </w:p>
  </w:footnote>
  <w:footnote w:type="continuationSeparator" w:id="0">
    <w:p w:rsidR="00EB3A16" w:rsidRDefault="00EB3A16" w:rsidP="00EB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58A6"/>
    <w:multiLevelType w:val="hybridMultilevel"/>
    <w:tmpl w:val="0F1E6F7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86"/>
    <w:rsid w:val="00004EBC"/>
    <w:rsid w:val="000879C9"/>
    <w:rsid w:val="00133A01"/>
    <w:rsid w:val="002D5D69"/>
    <w:rsid w:val="00327B86"/>
    <w:rsid w:val="003506FF"/>
    <w:rsid w:val="00355D19"/>
    <w:rsid w:val="003764BD"/>
    <w:rsid w:val="004063D0"/>
    <w:rsid w:val="00410189"/>
    <w:rsid w:val="007004A8"/>
    <w:rsid w:val="00743F87"/>
    <w:rsid w:val="00820AE2"/>
    <w:rsid w:val="00830D30"/>
    <w:rsid w:val="008C35AE"/>
    <w:rsid w:val="00990409"/>
    <w:rsid w:val="00A20A2A"/>
    <w:rsid w:val="00A923BF"/>
    <w:rsid w:val="00B36C53"/>
    <w:rsid w:val="00BC3D68"/>
    <w:rsid w:val="00CB01DC"/>
    <w:rsid w:val="00D635DE"/>
    <w:rsid w:val="00DE0610"/>
    <w:rsid w:val="00EB3A16"/>
    <w:rsid w:val="00EF6618"/>
    <w:rsid w:val="00F06272"/>
    <w:rsid w:val="00F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2F9BF-3AA3-467A-B014-E141F882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3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3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B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A16"/>
  </w:style>
  <w:style w:type="paragraph" w:styleId="Footer">
    <w:name w:val="footer"/>
    <w:basedOn w:val="Normal"/>
    <w:link w:val="FooterChar"/>
    <w:uiPriority w:val="99"/>
    <w:unhideWhenUsed/>
    <w:rsid w:val="00EB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A16"/>
  </w:style>
  <w:style w:type="paragraph" w:styleId="ListParagraph">
    <w:name w:val="List Paragraph"/>
    <w:basedOn w:val="Normal"/>
    <w:uiPriority w:val="34"/>
    <w:qFormat/>
    <w:rsid w:val="00A9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14</cp:revision>
  <cp:lastPrinted>2015-10-15T20:36:00Z</cp:lastPrinted>
  <dcterms:created xsi:type="dcterms:W3CDTF">2015-10-14T19:45:00Z</dcterms:created>
  <dcterms:modified xsi:type="dcterms:W3CDTF">2016-06-13T15:58:00Z</dcterms:modified>
</cp:coreProperties>
</file>