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1B77E" w14:textId="77777777" w:rsidR="00273A46" w:rsidRPr="00750E3F" w:rsidRDefault="00273A46" w:rsidP="00273A46">
      <w:pPr>
        <w:rPr>
          <w:b/>
          <w:sz w:val="32"/>
          <w:szCs w:val="32"/>
        </w:rPr>
      </w:pPr>
      <w:r w:rsidRPr="00750E3F">
        <w:rPr>
          <w:b/>
          <w:sz w:val="32"/>
          <w:szCs w:val="32"/>
        </w:rPr>
        <w:t>MMC 3203, Ethics and Problems in Mass Communications</w:t>
      </w:r>
    </w:p>
    <w:p w14:paraId="7ED917E3" w14:textId="40BF2129" w:rsidR="00273A46" w:rsidRDefault="008755EA" w:rsidP="00273A46">
      <w:pPr>
        <w:rPr>
          <w:b/>
          <w:i/>
        </w:rPr>
      </w:pPr>
      <w:r>
        <w:rPr>
          <w:b/>
          <w:i/>
        </w:rPr>
        <w:t>Spring</w:t>
      </w:r>
      <w:r w:rsidR="00C472CD">
        <w:rPr>
          <w:b/>
          <w:i/>
        </w:rPr>
        <w:t xml:space="preserve"> 202</w:t>
      </w:r>
      <w:r>
        <w:rPr>
          <w:b/>
          <w:i/>
        </w:rPr>
        <w:t>1</w:t>
      </w:r>
    </w:p>
    <w:p w14:paraId="69766BBA" w14:textId="77777777" w:rsidR="00273A46" w:rsidRPr="00750E3F" w:rsidRDefault="00273A46" w:rsidP="00273A46">
      <w:pPr>
        <w:rPr>
          <w:b/>
          <w:i/>
        </w:rPr>
      </w:pPr>
    </w:p>
    <w:p w14:paraId="1A448189" w14:textId="43E077CB" w:rsidR="00273A46" w:rsidRPr="00AD1E11" w:rsidRDefault="003463A8" w:rsidP="00273A46">
      <w:pPr>
        <w:rPr>
          <w:sz w:val="22"/>
        </w:rPr>
      </w:pPr>
      <w:r>
        <w:rPr>
          <w:sz w:val="22"/>
        </w:rPr>
        <w:t>Instructor</w:t>
      </w:r>
      <w:r w:rsidR="00273A46">
        <w:rPr>
          <w:sz w:val="22"/>
        </w:rPr>
        <w:t xml:space="preserve">: </w:t>
      </w:r>
      <w:r w:rsidR="00C472CD">
        <w:rPr>
          <w:sz w:val="22"/>
        </w:rPr>
        <w:t xml:space="preserve">Dr. </w:t>
      </w:r>
      <w:r w:rsidR="00273A46">
        <w:rPr>
          <w:sz w:val="22"/>
        </w:rPr>
        <w:t xml:space="preserve">Aqsa Bashir </w:t>
      </w:r>
      <w:hyperlink r:id="rId8" w:history="1">
        <w:r w:rsidR="00273A46" w:rsidRPr="00123792">
          <w:rPr>
            <w:rStyle w:val="Hyperlink"/>
            <w:sz w:val="22"/>
          </w:rPr>
          <w:t>aqsabash@ufl.edu</w:t>
        </w:r>
      </w:hyperlink>
      <w:r w:rsidR="00273A46">
        <w:rPr>
          <w:sz w:val="22"/>
        </w:rPr>
        <w:t xml:space="preserve"> </w:t>
      </w:r>
    </w:p>
    <w:p w14:paraId="512A22BC" w14:textId="77777777" w:rsidR="00273A46" w:rsidRPr="00AD1E11" w:rsidRDefault="00273A46" w:rsidP="00273A46">
      <w:pPr>
        <w:pStyle w:val="Heading1"/>
      </w:pPr>
      <w:r>
        <w:t>O</w:t>
      </w:r>
      <w:r w:rsidRPr="00AD1E11">
        <w:t>verview</w:t>
      </w:r>
    </w:p>
    <w:p w14:paraId="58836874" w14:textId="77777777" w:rsidR="00273A46" w:rsidRPr="00BD5D09" w:rsidRDefault="00273A46" w:rsidP="00273A46">
      <w:pPr>
        <w:rPr>
          <w:i/>
          <w:sz w:val="22"/>
          <w:szCs w:val="22"/>
        </w:rPr>
      </w:pPr>
      <w:r w:rsidRPr="00BD5D09">
        <w:rPr>
          <w:sz w:val="22"/>
          <w:szCs w:val="22"/>
        </w:rPr>
        <w:t xml:space="preserve">Catalog description: </w:t>
      </w:r>
      <w:r w:rsidRPr="00BD5D09">
        <w:rPr>
          <w:i/>
          <w:sz w:val="22"/>
          <w:szCs w:val="22"/>
        </w:rPr>
        <w:t xml:space="preserve">A cross-disciplinary introduction to ethics-relevant situations faced by media professionals. Topics include professional standards of conduct, audience representation and engagement and issues associated with the production, presentation and delivery of messages that reflect the best interests of audiences, clients and stakeholders. </w:t>
      </w:r>
    </w:p>
    <w:p w14:paraId="444B0208" w14:textId="77777777" w:rsidR="00273A46" w:rsidRPr="00BD5D09" w:rsidRDefault="00273A46" w:rsidP="00273A46">
      <w:pPr>
        <w:rPr>
          <w:sz w:val="22"/>
          <w:szCs w:val="22"/>
        </w:rPr>
      </w:pPr>
    </w:p>
    <w:p w14:paraId="0C99C939" w14:textId="77777777" w:rsidR="00273A46" w:rsidRPr="00BD5D09" w:rsidRDefault="00273A46" w:rsidP="00273A46">
      <w:pPr>
        <w:pStyle w:val="BodyText"/>
        <w:rPr>
          <w:sz w:val="22"/>
          <w:szCs w:val="22"/>
        </w:rPr>
      </w:pPr>
      <w:r w:rsidRPr="00BD5D09">
        <w:rPr>
          <w:sz w:val="22"/>
          <w:szCs w:val="22"/>
        </w:rPr>
        <w:t>Much of what we learn in college and in life helps us sort right from wrong. A big part of education in advertising, journalism, public relations and telecommunication</w:t>
      </w:r>
      <w:r>
        <w:rPr>
          <w:sz w:val="22"/>
          <w:szCs w:val="22"/>
        </w:rPr>
        <w:t xml:space="preserve"> is learning right from wrong—</w:t>
      </w:r>
      <w:r w:rsidRPr="00BD5D09">
        <w:rPr>
          <w:sz w:val="22"/>
          <w:szCs w:val="22"/>
        </w:rPr>
        <w:t>what</w:t>
      </w:r>
      <w:r>
        <w:rPr>
          <w:sz w:val="22"/>
          <w:szCs w:val="22"/>
        </w:rPr>
        <w:t xml:space="preserve"> </w:t>
      </w:r>
      <w:r w:rsidRPr="00BD5D09">
        <w:rPr>
          <w:sz w:val="22"/>
          <w:szCs w:val="22"/>
        </w:rPr>
        <w:t xml:space="preserve">you’re supposed to do versus what you’re not supposed to do. From introductory principles courses (e.g., ADV 3008, JOU 1001, PUR 3000, RTV 3007) to </w:t>
      </w:r>
      <w:r w:rsidRPr="00BD5D09">
        <w:rPr>
          <w:i/>
          <w:sz w:val="22"/>
          <w:szCs w:val="22"/>
        </w:rPr>
        <w:t xml:space="preserve">Law of Mass Communication </w:t>
      </w:r>
      <w:r w:rsidRPr="00BD5D09">
        <w:rPr>
          <w:sz w:val="22"/>
          <w:szCs w:val="22"/>
        </w:rPr>
        <w:t>(MMC 4200), students learn what they should and should not do as matters of professional practice and legal responsibility. But in media, as with any discipline, difficult dilemmas arise when we recognize that some issues are not matters</w:t>
      </w:r>
      <w:r>
        <w:rPr>
          <w:sz w:val="22"/>
          <w:szCs w:val="22"/>
        </w:rPr>
        <w:t xml:space="preserve"> of right versus wrong or legal versus</w:t>
      </w:r>
      <w:r w:rsidRPr="00BD5D09">
        <w:rPr>
          <w:sz w:val="22"/>
          <w:szCs w:val="22"/>
        </w:rPr>
        <w:t xml:space="preserve"> illegal. Some of the toughest issues are </w:t>
      </w:r>
      <w:r>
        <w:rPr>
          <w:i/>
          <w:sz w:val="22"/>
          <w:szCs w:val="22"/>
        </w:rPr>
        <w:t>right versus</w:t>
      </w:r>
      <w:r w:rsidRPr="00BD5D09">
        <w:rPr>
          <w:i/>
          <w:sz w:val="22"/>
          <w:szCs w:val="22"/>
        </w:rPr>
        <w:t xml:space="preserve"> right</w:t>
      </w:r>
      <w:r w:rsidRPr="00BD5D09">
        <w:rPr>
          <w:sz w:val="22"/>
          <w:szCs w:val="22"/>
        </w:rPr>
        <w:t>! These issues raise moral questions, and we will work to answer them in this course.</w:t>
      </w:r>
    </w:p>
    <w:p w14:paraId="02C93ACB" w14:textId="77777777" w:rsidR="00273A46" w:rsidRPr="00BD5D09" w:rsidRDefault="00273A46" w:rsidP="00273A46">
      <w:pPr>
        <w:pStyle w:val="BodyText"/>
        <w:rPr>
          <w:sz w:val="22"/>
          <w:szCs w:val="22"/>
        </w:rPr>
      </w:pPr>
      <w:r w:rsidRPr="00BD5D09">
        <w:rPr>
          <w:sz w:val="22"/>
          <w:szCs w:val="22"/>
        </w:rPr>
        <w:t xml:space="preserve">In this course we will learn and practice techniques for identifying and analyzing ethical issues and problems in mass communications. </w:t>
      </w:r>
    </w:p>
    <w:p w14:paraId="7CE1423A" w14:textId="77777777" w:rsidR="00273A46" w:rsidRDefault="00273A46" w:rsidP="00273A46">
      <w:pPr>
        <w:pStyle w:val="Heading1"/>
      </w:pPr>
      <w:r w:rsidRPr="00AD1E11">
        <w:t>Prerequisites</w:t>
      </w:r>
    </w:p>
    <w:p w14:paraId="68B6AC06" w14:textId="77777777" w:rsidR="00273A46" w:rsidRPr="00BD5D09" w:rsidRDefault="00273A46" w:rsidP="00273A46">
      <w:pPr>
        <w:rPr>
          <w:sz w:val="22"/>
          <w:szCs w:val="22"/>
        </w:rPr>
      </w:pPr>
      <w:r w:rsidRPr="00BD5D09">
        <w:rPr>
          <w:sz w:val="22"/>
          <w:szCs w:val="22"/>
        </w:rPr>
        <w:t>2JM designation and ADV 3008, JOU 1001, PUR 3000 or RTV 3007 with minimum grade of C.</w:t>
      </w:r>
    </w:p>
    <w:p w14:paraId="42F243D0" w14:textId="77777777" w:rsidR="00273A46" w:rsidRDefault="00273A46" w:rsidP="00273A46">
      <w:pPr>
        <w:pStyle w:val="Heading1"/>
      </w:pPr>
      <w:r w:rsidRPr="00AD1E11">
        <w:t xml:space="preserve">Resources </w:t>
      </w:r>
    </w:p>
    <w:p w14:paraId="63205009" w14:textId="77777777" w:rsidR="00273A46" w:rsidRDefault="00273A46" w:rsidP="00273A46">
      <w:pPr>
        <w:pStyle w:val="Heading2"/>
      </w:pPr>
      <w:r w:rsidRPr="00F431C8">
        <w:t>Canvas</w:t>
      </w:r>
      <w:r>
        <w:br/>
      </w:r>
      <w:hyperlink r:id="rId9" w:history="1">
        <w:r w:rsidRPr="000A6E71">
          <w:rPr>
            <w:rStyle w:val="Hyperlink"/>
            <w:b w:val="0"/>
          </w:rPr>
          <w:t>http://elearning.ufl.edu/</w:t>
        </w:r>
      </w:hyperlink>
      <w:r>
        <w:rPr>
          <w:b w:val="0"/>
        </w:rPr>
        <w:t xml:space="preserve"> </w:t>
      </w:r>
    </w:p>
    <w:p w14:paraId="69AB626D" w14:textId="77777777" w:rsidR="00273A46" w:rsidRPr="005B29D0" w:rsidRDefault="00273A46" w:rsidP="00273A46">
      <w:pPr>
        <w:pStyle w:val="Heading2"/>
      </w:pPr>
      <w:r w:rsidRPr="005B29D0">
        <w:t>Required Textbook</w:t>
      </w:r>
    </w:p>
    <w:p w14:paraId="6EEBE4C8" w14:textId="77777777" w:rsidR="00273A46" w:rsidRPr="00BD5D09" w:rsidRDefault="00273A46" w:rsidP="00273A46">
      <w:pPr>
        <w:rPr>
          <w:sz w:val="22"/>
          <w:szCs w:val="22"/>
        </w:rPr>
      </w:pPr>
      <w:r w:rsidRPr="00BD5D09">
        <w:rPr>
          <w:sz w:val="22"/>
          <w:szCs w:val="22"/>
        </w:rPr>
        <w:t xml:space="preserve">Black, J., &amp; Roberts, C. (2011). </w:t>
      </w:r>
      <w:hyperlink r:id="rId10" w:history="1">
        <w:r w:rsidRPr="00BD5D09">
          <w:rPr>
            <w:rStyle w:val="Hyperlink"/>
            <w:i/>
            <w:sz w:val="22"/>
            <w:szCs w:val="22"/>
          </w:rPr>
          <w:t>Doing Ethics in Media: Theories and Practical Applications</w:t>
        </w:r>
      </w:hyperlink>
      <w:r w:rsidRPr="00BD5D09">
        <w:rPr>
          <w:sz w:val="22"/>
          <w:szCs w:val="22"/>
        </w:rPr>
        <w:t xml:space="preserve">. New York: </w:t>
      </w:r>
      <w:proofErr w:type="spellStart"/>
      <w:r w:rsidRPr="00BD5D09">
        <w:rPr>
          <w:sz w:val="22"/>
          <w:szCs w:val="22"/>
        </w:rPr>
        <w:t>Routledge</w:t>
      </w:r>
      <w:proofErr w:type="spellEnd"/>
      <w:r w:rsidRPr="00BD5D09">
        <w:rPr>
          <w:sz w:val="22"/>
          <w:szCs w:val="22"/>
        </w:rPr>
        <w:t>.</w:t>
      </w:r>
    </w:p>
    <w:p w14:paraId="6AB4D027" w14:textId="77777777" w:rsidR="00273A46" w:rsidRPr="00F431C8" w:rsidRDefault="00273A46" w:rsidP="00273A46">
      <w:pPr>
        <w:pStyle w:val="Heading1"/>
      </w:pPr>
      <w:r w:rsidRPr="00F431C8">
        <w:t>Requisite Skills for this Course</w:t>
      </w:r>
    </w:p>
    <w:p w14:paraId="35A25FFB" w14:textId="77777777" w:rsidR="00273A46" w:rsidRPr="00BD5D09" w:rsidRDefault="00273A46" w:rsidP="00273A46">
      <w:pPr>
        <w:rPr>
          <w:sz w:val="22"/>
          <w:szCs w:val="22"/>
        </w:rPr>
      </w:pPr>
      <w:r w:rsidRPr="00BD5D09">
        <w:rPr>
          <w:sz w:val="22"/>
          <w:szCs w:val="22"/>
        </w:rPr>
        <w:t xml:space="preserve">You should be prepared to 1) manage academic responsibilities and meet deadlines on the Canvas online course management system, </w:t>
      </w:r>
      <w:r>
        <w:rPr>
          <w:sz w:val="22"/>
          <w:szCs w:val="22"/>
        </w:rPr>
        <w:t xml:space="preserve">2) </w:t>
      </w:r>
      <w:r w:rsidRPr="00BD5D09">
        <w:rPr>
          <w:sz w:val="22"/>
          <w:szCs w:val="22"/>
        </w:rPr>
        <w:t>employ analytical skills in the evaluation of situations and content presented in course lectures and readings</w:t>
      </w:r>
      <w:r>
        <w:rPr>
          <w:sz w:val="22"/>
          <w:szCs w:val="22"/>
        </w:rPr>
        <w:t>, 3)</w:t>
      </w:r>
      <w:r w:rsidRPr="00BD5D09">
        <w:rPr>
          <w:sz w:val="22"/>
          <w:szCs w:val="22"/>
        </w:rPr>
        <w:t xml:space="preserve"> articulate </w:t>
      </w:r>
      <w:r>
        <w:rPr>
          <w:sz w:val="22"/>
          <w:szCs w:val="22"/>
        </w:rPr>
        <w:t xml:space="preserve">these thoughts and ideas clearly </w:t>
      </w:r>
      <w:r w:rsidRPr="00BD5D09">
        <w:rPr>
          <w:sz w:val="22"/>
          <w:szCs w:val="22"/>
        </w:rPr>
        <w:t>in wri</w:t>
      </w:r>
      <w:r>
        <w:rPr>
          <w:sz w:val="22"/>
          <w:szCs w:val="22"/>
        </w:rPr>
        <w:t>ting</w:t>
      </w:r>
      <w:r w:rsidRPr="00BD5D09">
        <w:rPr>
          <w:sz w:val="22"/>
          <w:szCs w:val="22"/>
        </w:rPr>
        <w:t>, including online forums</w:t>
      </w:r>
      <w:r>
        <w:rPr>
          <w:sz w:val="22"/>
          <w:szCs w:val="22"/>
        </w:rPr>
        <w:t xml:space="preserve">, </w:t>
      </w:r>
      <w:r w:rsidRPr="00BD5D09">
        <w:rPr>
          <w:sz w:val="22"/>
          <w:szCs w:val="22"/>
        </w:rPr>
        <w:t>and 4) justify/defend your own perspectives, as well as argue on behalf of perspectives that potentially run counter to your position about ethics situations.</w:t>
      </w:r>
    </w:p>
    <w:p w14:paraId="3148E4AB" w14:textId="022349D5" w:rsidR="00273A46" w:rsidRPr="00AD1E11" w:rsidRDefault="005E3C23" w:rsidP="00273A46">
      <w:pPr>
        <w:pStyle w:val="Heading1"/>
      </w:pPr>
      <w:r>
        <w:lastRenderedPageBreak/>
        <w:br/>
      </w:r>
      <w:bookmarkStart w:id="0" w:name="_GoBack"/>
      <w:bookmarkEnd w:id="0"/>
      <w:r w:rsidR="00273A46">
        <w:t>Course Goals</w:t>
      </w:r>
    </w:p>
    <w:p w14:paraId="54794EB5" w14:textId="77777777" w:rsidR="00273A46" w:rsidRDefault="00273A46" w:rsidP="00273A46">
      <w:pPr>
        <w:rPr>
          <w:sz w:val="22"/>
          <w:szCs w:val="22"/>
        </w:rPr>
      </w:pPr>
      <w:r w:rsidRPr="00BD5D09">
        <w:rPr>
          <w:sz w:val="22"/>
          <w:szCs w:val="22"/>
        </w:rPr>
        <w:t>Successful completion of this course will require you to:</w:t>
      </w:r>
    </w:p>
    <w:p w14:paraId="4CCD66BF" w14:textId="77777777" w:rsidR="00273A46" w:rsidRPr="00BD5D09" w:rsidRDefault="00273A46" w:rsidP="00273A46">
      <w:pPr>
        <w:rPr>
          <w:sz w:val="22"/>
          <w:szCs w:val="22"/>
        </w:rPr>
      </w:pPr>
    </w:p>
    <w:p w14:paraId="7EEB83ED" w14:textId="77777777" w:rsidR="00273A46" w:rsidRPr="00BD5D09" w:rsidRDefault="00273A46" w:rsidP="00273A46">
      <w:pPr>
        <w:pStyle w:val="ListParagraph"/>
        <w:numPr>
          <w:ilvl w:val="0"/>
          <w:numId w:val="7"/>
        </w:numPr>
        <w:rPr>
          <w:sz w:val="22"/>
          <w:szCs w:val="22"/>
        </w:rPr>
      </w:pPr>
      <w:r w:rsidRPr="00BD5D09">
        <w:rPr>
          <w:sz w:val="22"/>
          <w:szCs w:val="22"/>
        </w:rPr>
        <w:t>Demonstrate understanding of key principles and concepts of media ethics.</w:t>
      </w:r>
    </w:p>
    <w:p w14:paraId="2C31136F" w14:textId="77777777" w:rsidR="00273A46" w:rsidRPr="00BD5D09" w:rsidRDefault="00273A46" w:rsidP="00273A46">
      <w:pPr>
        <w:pStyle w:val="ListParagraph"/>
        <w:numPr>
          <w:ilvl w:val="0"/>
          <w:numId w:val="7"/>
        </w:numPr>
        <w:rPr>
          <w:sz w:val="22"/>
          <w:szCs w:val="22"/>
        </w:rPr>
      </w:pPr>
      <w:r w:rsidRPr="00BD5D09">
        <w:rPr>
          <w:sz w:val="22"/>
          <w:szCs w:val="22"/>
        </w:rPr>
        <w:t>Recognize the most pressing moral issues facing media professionals today.</w:t>
      </w:r>
    </w:p>
    <w:p w14:paraId="71C3585F" w14:textId="77777777" w:rsidR="00273A46" w:rsidRPr="00BD5D09" w:rsidRDefault="00273A46" w:rsidP="00273A46">
      <w:pPr>
        <w:pStyle w:val="ListParagraph"/>
        <w:numPr>
          <w:ilvl w:val="0"/>
          <w:numId w:val="7"/>
        </w:numPr>
        <w:rPr>
          <w:sz w:val="22"/>
          <w:szCs w:val="22"/>
        </w:rPr>
      </w:pPr>
      <w:r w:rsidRPr="00BD5D09">
        <w:rPr>
          <w:sz w:val="22"/>
          <w:szCs w:val="22"/>
        </w:rPr>
        <w:t>Develop analytical skills to resolve dilemmas through a systematic ethical reasoning process.</w:t>
      </w:r>
    </w:p>
    <w:p w14:paraId="6E22268D" w14:textId="77777777" w:rsidR="00273A46" w:rsidRPr="00BD5D09" w:rsidRDefault="00273A46" w:rsidP="00273A46">
      <w:pPr>
        <w:pStyle w:val="ListParagraph"/>
        <w:numPr>
          <w:ilvl w:val="0"/>
          <w:numId w:val="7"/>
        </w:numPr>
        <w:rPr>
          <w:sz w:val="22"/>
          <w:szCs w:val="22"/>
        </w:rPr>
      </w:pPr>
      <w:r w:rsidRPr="00BD5D09">
        <w:rPr>
          <w:sz w:val="22"/>
          <w:szCs w:val="22"/>
        </w:rPr>
        <w:t>Apply ethical reasoning standards across multiple mass communication disciplines.</w:t>
      </w:r>
    </w:p>
    <w:p w14:paraId="2F2DDABF" w14:textId="77777777" w:rsidR="00273A46" w:rsidRPr="00D64D53" w:rsidRDefault="00273A46" w:rsidP="00273A46">
      <w:pPr>
        <w:pStyle w:val="Heading1"/>
      </w:pPr>
      <w:r w:rsidRPr="00AD1E11">
        <w:t>Expectations and Assignments</w:t>
      </w:r>
    </w:p>
    <w:p w14:paraId="0D2D9E0B" w14:textId="77777777" w:rsidR="00273A46" w:rsidRPr="007473D7" w:rsidRDefault="00273A46" w:rsidP="00273A46">
      <w:pPr>
        <w:pStyle w:val="Heading2"/>
      </w:pPr>
      <w:r w:rsidRPr="007473D7">
        <w:t xml:space="preserve">Online Discussion Participation (25%) </w:t>
      </w:r>
    </w:p>
    <w:p w14:paraId="2A14B881" w14:textId="5CEC13B3" w:rsidR="00273A46" w:rsidRDefault="00273A46" w:rsidP="00273A46">
      <w:r w:rsidRPr="007473D7">
        <w:t>Your contributions to online</w:t>
      </w:r>
      <w:r>
        <w:t xml:space="preserve"> discussions are a major part of this course</w:t>
      </w:r>
      <w:r w:rsidRPr="007473D7">
        <w:t xml:space="preserve">. </w:t>
      </w:r>
      <w:r w:rsidR="005D3863">
        <w:t>Below</w:t>
      </w:r>
      <w:r w:rsidRPr="007473D7">
        <w:t xml:space="preserve"> is the rubric for online discussions.</w:t>
      </w:r>
      <w:r>
        <w:t xml:space="preserve"> </w:t>
      </w:r>
    </w:p>
    <w:tbl>
      <w:tblPr>
        <w:tblW w:w="9576" w:type="dxa"/>
        <w:tblInd w:w="1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55"/>
        <w:gridCol w:w="2118"/>
        <w:gridCol w:w="2247"/>
        <w:gridCol w:w="2956"/>
      </w:tblGrid>
      <w:tr w:rsidR="00273A46" w:rsidRPr="00601AA4" w14:paraId="5A2DC00B" w14:textId="77777777" w:rsidTr="005D3863">
        <w:tc>
          <w:tcPr>
            <w:tcW w:w="0" w:type="auto"/>
            <w:gridSpan w:val="4"/>
            <w:tcBorders>
              <w:top w:val="nil"/>
              <w:left w:val="nil"/>
              <w:bottom w:val="single" w:sz="24" w:space="0" w:color="000000"/>
              <w:right w:val="nil"/>
            </w:tcBorders>
            <w:shd w:val="clear" w:color="auto" w:fill="FFFFFF"/>
          </w:tcPr>
          <w:p w14:paraId="77F702A7" w14:textId="77777777" w:rsidR="00273A46" w:rsidRPr="00601AA4" w:rsidRDefault="00273A46" w:rsidP="00273A46">
            <w:pPr>
              <w:rPr>
                <w:rFonts w:ascii="Cambria" w:eastAsia="Times New Roman" w:hAnsi="Cambria"/>
                <w:i/>
                <w:color w:val="000000"/>
                <w:sz w:val="22"/>
                <w:szCs w:val="22"/>
              </w:rPr>
            </w:pPr>
          </w:p>
        </w:tc>
      </w:tr>
      <w:tr w:rsidR="00273A46" w:rsidRPr="00601AA4" w14:paraId="0D8B475B" w14:textId="77777777" w:rsidTr="005D3863">
        <w:tc>
          <w:tcPr>
            <w:tcW w:w="0" w:type="auto"/>
            <w:tcBorders>
              <w:top w:val="nil"/>
              <w:left w:val="nil"/>
              <w:bottom w:val="nil"/>
              <w:right w:val="single" w:sz="8" w:space="0" w:color="000000"/>
            </w:tcBorders>
            <w:shd w:val="clear" w:color="auto" w:fill="FFFFFF"/>
          </w:tcPr>
          <w:p w14:paraId="282D5E1C" w14:textId="77777777" w:rsidR="00273A46" w:rsidRPr="00601AA4" w:rsidRDefault="00273A46" w:rsidP="00273A46">
            <w:pPr>
              <w:rPr>
                <w:rFonts w:eastAsia="Times New Roman" w:cs="Calibri"/>
                <w:color w:val="000000"/>
                <w:sz w:val="22"/>
                <w:szCs w:val="22"/>
              </w:rPr>
            </w:pPr>
          </w:p>
        </w:tc>
        <w:tc>
          <w:tcPr>
            <w:tcW w:w="0" w:type="auto"/>
            <w:tcBorders>
              <w:top w:val="nil"/>
              <w:left w:val="nil"/>
              <w:bottom w:val="nil"/>
              <w:right w:val="nil"/>
            </w:tcBorders>
            <w:shd w:val="clear" w:color="auto" w:fill="C0C0C0"/>
          </w:tcPr>
          <w:p w14:paraId="6F80122A" w14:textId="77777777" w:rsidR="00273A46" w:rsidRPr="00601AA4" w:rsidRDefault="00273A46" w:rsidP="00273A46">
            <w:pPr>
              <w:rPr>
                <w:rFonts w:eastAsia="Times New Roman" w:cs="Calibri"/>
                <w:b/>
                <w:color w:val="000000"/>
                <w:sz w:val="22"/>
                <w:szCs w:val="22"/>
              </w:rPr>
            </w:pPr>
            <w:r w:rsidRPr="00601AA4">
              <w:rPr>
                <w:rFonts w:eastAsia="Times New Roman" w:cs="Calibri"/>
                <w:b/>
                <w:color w:val="000000"/>
                <w:sz w:val="22"/>
                <w:szCs w:val="22"/>
              </w:rPr>
              <w:t>Excellent</w:t>
            </w:r>
          </w:p>
        </w:tc>
        <w:tc>
          <w:tcPr>
            <w:tcW w:w="0" w:type="auto"/>
            <w:tcBorders>
              <w:top w:val="nil"/>
              <w:left w:val="nil"/>
              <w:bottom w:val="nil"/>
              <w:right w:val="nil"/>
            </w:tcBorders>
            <w:shd w:val="clear" w:color="auto" w:fill="C0C0C0"/>
          </w:tcPr>
          <w:p w14:paraId="1F45C5BA" w14:textId="77777777" w:rsidR="00273A46" w:rsidRPr="00601AA4" w:rsidRDefault="00273A46" w:rsidP="00273A46">
            <w:pPr>
              <w:rPr>
                <w:rFonts w:eastAsia="Times New Roman" w:cs="Calibri"/>
                <w:b/>
                <w:color w:val="000000"/>
                <w:sz w:val="22"/>
                <w:szCs w:val="22"/>
              </w:rPr>
            </w:pPr>
            <w:r w:rsidRPr="00601AA4">
              <w:rPr>
                <w:rFonts w:eastAsia="Times New Roman" w:cs="Calibri"/>
                <w:b/>
                <w:color w:val="000000"/>
                <w:sz w:val="22"/>
                <w:szCs w:val="22"/>
              </w:rPr>
              <w:t>Satisfactory</w:t>
            </w:r>
          </w:p>
        </w:tc>
        <w:tc>
          <w:tcPr>
            <w:tcW w:w="0" w:type="auto"/>
            <w:tcBorders>
              <w:top w:val="nil"/>
              <w:left w:val="nil"/>
              <w:bottom w:val="nil"/>
            </w:tcBorders>
            <w:shd w:val="clear" w:color="auto" w:fill="C0C0C0"/>
          </w:tcPr>
          <w:p w14:paraId="52BF3CC6" w14:textId="77777777" w:rsidR="00273A46" w:rsidRPr="00601AA4" w:rsidRDefault="00273A46" w:rsidP="00273A46">
            <w:pPr>
              <w:rPr>
                <w:rFonts w:eastAsia="Times New Roman" w:cs="Calibri"/>
                <w:b/>
                <w:color w:val="000000"/>
                <w:sz w:val="22"/>
                <w:szCs w:val="22"/>
              </w:rPr>
            </w:pPr>
            <w:r w:rsidRPr="00601AA4">
              <w:rPr>
                <w:rFonts w:eastAsia="Times New Roman" w:cs="Calibri"/>
                <w:b/>
                <w:color w:val="000000"/>
                <w:sz w:val="22"/>
                <w:szCs w:val="22"/>
              </w:rPr>
              <w:t>Needs improvement</w:t>
            </w:r>
          </w:p>
        </w:tc>
      </w:tr>
      <w:tr w:rsidR="00273A46" w:rsidRPr="00601AA4" w14:paraId="53F2BF03" w14:textId="77777777" w:rsidTr="005D3863">
        <w:tc>
          <w:tcPr>
            <w:tcW w:w="0" w:type="auto"/>
            <w:tcBorders>
              <w:left w:val="nil"/>
              <w:bottom w:val="nil"/>
              <w:right w:val="single" w:sz="8" w:space="0" w:color="000000"/>
            </w:tcBorders>
            <w:shd w:val="clear" w:color="auto" w:fill="FFFFFF"/>
            <w:vAlign w:val="center"/>
          </w:tcPr>
          <w:p w14:paraId="333D3637" w14:textId="77777777" w:rsidR="00273A46" w:rsidRPr="005D3863" w:rsidRDefault="00273A46" w:rsidP="00273A46">
            <w:pPr>
              <w:rPr>
                <w:rFonts w:eastAsia="Times New Roman" w:cs="Calibri"/>
                <w:b/>
                <w:color w:val="000000"/>
                <w:sz w:val="22"/>
                <w:szCs w:val="22"/>
              </w:rPr>
            </w:pPr>
            <w:r w:rsidRPr="005D3863">
              <w:rPr>
                <w:rFonts w:eastAsia="Times New Roman" w:cs="Calibri"/>
                <w:b/>
                <w:color w:val="000000"/>
                <w:sz w:val="22"/>
                <w:szCs w:val="22"/>
              </w:rPr>
              <w:t>Comprehension and evaluation of key components of the module’s required readings and online resources</w:t>
            </w:r>
          </w:p>
          <w:p w14:paraId="4E55B2BF" w14:textId="77777777" w:rsidR="00273A46" w:rsidRPr="005D3863" w:rsidRDefault="00273A46" w:rsidP="00273A46">
            <w:pPr>
              <w:rPr>
                <w:rFonts w:eastAsia="Times New Roman" w:cs="Calibri"/>
                <w:b/>
                <w:color w:val="000000"/>
                <w:sz w:val="22"/>
                <w:szCs w:val="22"/>
              </w:rPr>
            </w:pPr>
          </w:p>
        </w:tc>
        <w:tc>
          <w:tcPr>
            <w:tcW w:w="0" w:type="auto"/>
            <w:vAlign w:val="center"/>
          </w:tcPr>
          <w:p w14:paraId="48B73043"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demonstrate clear and analytical understanding.</w:t>
            </w:r>
          </w:p>
        </w:tc>
        <w:tc>
          <w:tcPr>
            <w:tcW w:w="0" w:type="auto"/>
            <w:vAlign w:val="center"/>
          </w:tcPr>
          <w:p w14:paraId="36C3633E"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indicate an awareness of course resources.</w:t>
            </w:r>
          </w:p>
        </w:tc>
        <w:tc>
          <w:tcPr>
            <w:tcW w:w="0" w:type="auto"/>
            <w:vAlign w:val="center"/>
          </w:tcPr>
          <w:p w14:paraId="00C30064"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do not respond to course resources.</w:t>
            </w:r>
          </w:p>
        </w:tc>
      </w:tr>
      <w:tr w:rsidR="00273A46" w:rsidRPr="00601AA4" w14:paraId="1AF8AA2D" w14:textId="77777777" w:rsidTr="005D3863">
        <w:tc>
          <w:tcPr>
            <w:tcW w:w="0" w:type="auto"/>
            <w:tcBorders>
              <w:top w:val="nil"/>
              <w:left w:val="nil"/>
              <w:bottom w:val="nil"/>
              <w:right w:val="single" w:sz="8" w:space="0" w:color="000000"/>
            </w:tcBorders>
            <w:shd w:val="clear" w:color="auto" w:fill="FFFFFF"/>
            <w:vAlign w:val="center"/>
          </w:tcPr>
          <w:p w14:paraId="2296C942" w14:textId="77777777" w:rsidR="00273A46" w:rsidRPr="005D3863" w:rsidRDefault="00273A46" w:rsidP="00273A46">
            <w:pPr>
              <w:rPr>
                <w:rFonts w:eastAsia="Times New Roman" w:cs="Calibri"/>
                <w:b/>
                <w:color w:val="000000"/>
                <w:sz w:val="22"/>
                <w:szCs w:val="22"/>
              </w:rPr>
            </w:pPr>
            <w:r w:rsidRPr="005D3863">
              <w:rPr>
                <w:rFonts w:eastAsia="Times New Roman" w:cs="Calibri"/>
                <w:b/>
                <w:color w:val="000000"/>
                <w:sz w:val="22"/>
                <w:szCs w:val="22"/>
              </w:rPr>
              <w:t>Insight and originality to help create dialogue</w:t>
            </w:r>
          </w:p>
          <w:p w14:paraId="0DB3AEE3" w14:textId="77777777" w:rsidR="00273A46" w:rsidRPr="005D3863" w:rsidRDefault="00273A46" w:rsidP="00273A46">
            <w:pPr>
              <w:rPr>
                <w:rFonts w:eastAsia="Times New Roman" w:cs="Calibri"/>
                <w:b/>
                <w:color w:val="000000"/>
                <w:sz w:val="22"/>
                <w:szCs w:val="22"/>
              </w:rPr>
            </w:pPr>
          </w:p>
        </w:tc>
        <w:tc>
          <w:tcPr>
            <w:tcW w:w="0" w:type="auto"/>
            <w:tcBorders>
              <w:top w:val="nil"/>
              <w:left w:val="nil"/>
              <w:bottom w:val="nil"/>
              <w:right w:val="nil"/>
            </w:tcBorders>
            <w:shd w:val="clear" w:color="auto" w:fill="C0C0C0"/>
            <w:vAlign w:val="center"/>
          </w:tcPr>
          <w:p w14:paraId="41490000"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 xml:space="preserve">Posts were thoughtful and </w:t>
            </w:r>
            <w:r>
              <w:rPr>
                <w:rFonts w:eastAsia="Times New Roman" w:cs="Calibri"/>
                <w:color w:val="000000"/>
                <w:sz w:val="22"/>
                <w:szCs w:val="22"/>
              </w:rPr>
              <w:t>interesting</w:t>
            </w:r>
            <w:r w:rsidRPr="00601AA4">
              <w:rPr>
                <w:rFonts w:eastAsia="Times New Roman" w:cs="Calibri"/>
                <w:color w:val="000000"/>
                <w:sz w:val="22"/>
                <w:szCs w:val="22"/>
              </w:rPr>
              <w:t>.</w:t>
            </w:r>
          </w:p>
        </w:tc>
        <w:tc>
          <w:tcPr>
            <w:tcW w:w="0" w:type="auto"/>
            <w:tcBorders>
              <w:top w:val="nil"/>
              <w:left w:val="nil"/>
              <w:bottom w:val="nil"/>
              <w:right w:val="nil"/>
            </w:tcBorders>
            <w:shd w:val="clear" w:color="auto" w:fill="C0C0C0"/>
            <w:vAlign w:val="center"/>
          </w:tcPr>
          <w:p w14:paraId="2891C90F"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showed evidence of original thinking.</w:t>
            </w:r>
          </w:p>
        </w:tc>
        <w:tc>
          <w:tcPr>
            <w:tcW w:w="0" w:type="auto"/>
            <w:tcBorders>
              <w:top w:val="nil"/>
              <w:left w:val="nil"/>
              <w:bottom w:val="nil"/>
            </w:tcBorders>
            <w:shd w:val="clear" w:color="auto" w:fill="C0C0C0"/>
            <w:vAlign w:val="center"/>
          </w:tcPr>
          <w:p w14:paraId="7BDAFBBE"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echoed other points or expressed general agreement/disagreement.</w:t>
            </w:r>
          </w:p>
        </w:tc>
      </w:tr>
      <w:tr w:rsidR="00273A46" w:rsidRPr="00601AA4" w14:paraId="638CCD81" w14:textId="77777777" w:rsidTr="005D3863">
        <w:tc>
          <w:tcPr>
            <w:tcW w:w="0" w:type="auto"/>
            <w:tcBorders>
              <w:top w:val="nil"/>
              <w:left w:val="nil"/>
              <w:bottom w:val="nil"/>
              <w:right w:val="single" w:sz="8" w:space="0" w:color="000000"/>
            </w:tcBorders>
            <w:shd w:val="clear" w:color="auto" w:fill="FFFFFF"/>
            <w:vAlign w:val="center"/>
          </w:tcPr>
          <w:p w14:paraId="50A54774" w14:textId="77777777" w:rsidR="00273A46" w:rsidRPr="005D3863" w:rsidRDefault="00273A46" w:rsidP="00273A46">
            <w:pPr>
              <w:rPr>
                <w:rFonts w:eastAsia="Times New Roman" w:cs="Calibri"/>
                <w:b/>
                <w:color w:val="000000"/>
                <w:sz w:val="22"/>
                <w:szCs w:val="22"/>
              </w:rPr>
            </w:pPr>
          </w:p>
        </w:tc>
        <w:tc>
          <w:tcPr>
            <w:tcW w:w="0" w:type="auto"/>
            <w:tcBorders>
              <w:top w:val="nil"/>
              <w:left w:val="nil"/>
              <w:bottom w:val="nil"/>
              <w:right w:val="nil"/>
            </w:tcBorders>
            <w:shd w:val="clear" w:color="auto" w:fill="C0C0C0"/>
            <w:vAlign w:val="center"/>
          </w:tcPr>
          <w:p w14:paraId="6FB31570" w14:textId="77777777" w:rsidR="00273A46" w:rsidRPr="00601AA4" w:rsidRDefault="00273A46" w:rsidP="00273A46">
            <w:pPr>
              <w:rPr>
                <w:rFonts w:eastAsia="Times New Roman" w:cs="Calibri"/>
                <w:color w:val="000000"/>
                <w:sz w:val="22"/>
                <w:szCs w:val="22"/>
              </w:rPr>
            </w:pPr>
          </w:p>
        </w:tc>
        <w:tc>
          <w:tcPr>
            <w:tcW w:w="0" w:type="auto"/>
            <w:tcBorders>
              <w:top w:val="nil"/>
              <w:left w:val="nil"/>
              <w:bottom w:val="nil"/>
              <w:right w:val="nil"/>
            </w:tcBorders>
            <w:shd w:val="clear" w:color="auto" w:fill="C0C0C0"/>
            <w:vAlign w:val="center"/>
          </w:tcPr>
          <w:p w14:paraId="444A63E5" w14:textId="77777777" w:rsidR="00273A46" w:rsidRPr="00601AA4" w:rsidRDefault="00273A46" w:rsidP="00273A46">
            <w:pPr>
              <w:rPr>
                <w:rFonts w:eastAsia="Times New Roman" w:cs="Calibri"/>
                <w:color w:val="000000"/>
                <w:sz w:val="22"/>
                <w:szCs w:val="22"/>
              </w:rPr>
            </w:pPr>
          </w:p>
        </w:tc>
        <w:tc>
          <w:tcPr>
            <w:tcW w:w="0" w:type="auto"/>
            <w:tcBorders>
              <w:top w:val="nil"/>
              <w:left w:val="nil"/>
              <w:bottom w:val="nil"/>
            </w:tcBorders>
            <w:shd w:val="clear" w:color="auto" w:fill="C0C0C0"/>
            <w:vAlign w:val="center"/>
          </w:tcPr>
          <w:p w14:paraId="74E72BEB" w14:textId="77777777" w:rsidR="00273A46" w:rsidRPr="00601AA4" w:rsidRDefault="00273A46" w:rsidP="00273A46">
            <w:pPr>
              <w:rPr>
                <w:rFonts w:eastAsia="Times New Roman" w:cs="Calibri"/>
                <w:color w:val="000000"/>
                <w:sz w:val="22"/>
                <w:szCs w:val="22"/>
              </w:rPr>
            </w:pPr>
          </w:p>
        </w:tc>
      </w:tr>
      <w:tr w:rsidR="00273A46" w:rsidRPr="00601AA4" w14:paraId="55481FB9" w14:textId="77777777" w:rsidTr="005D3863">
        <w:tc>
          <w:tcPr>
            <w:tcW w:w="0" w:type="auto"/>
            <w:tcBorders>
              <w:left w:val="nil"/>
              <w:right w:val="single" w:sz="8" w:space="0" w:color="000000"/>
            </w:tcBorders>
            <w:shd w:val="clear" w:color="auto" w:fill="FFFFFF"/>
            <w:vAlign w:val="center"/>
          </w:tcPr>
          <w:p w14:paraId="2BB4C6E0" w14:textId="77777777" w:rsidR="00273A46" w:rsidRPr="005D3863" w:rsidRDefault="00273A46" w:rsidP="00273A46">
            <w:pPr>
              <w:rPr>
                <w:rFonts w:eastAsia="Times New Roman" w:cs="Calibri"/>
                <w:b/>
                <w:color w:val="000000"/>
                <w:sz w:val="22"/>
                <w:szCs w:val="22"/>
              </w:rPr>
            </w:pPr>
            <w:r w:rsidRPr="005D3863">
              <w:rPr>
                <w:rFonts w:eastAsia="Times New Roman" w:cs="Calibri"/>
                <w:b/>
                <w:color w:val="000000"/>
                <w:sz w:val="22"/>
                <w:szCs w:val="22"/>
              </w:rPr>
              <w:t>Meaningful connections</w:t>
            </w:r>
          </w:p>
          <w:p w14:paraId="513E4043" w14:textId="77777777" w:rsidR="00273A46" w:rsidRPr="005D3863" w:rsidRDefault="00273A46" w:rsidP="00273A46">
            <w:pPr>
              <w:rPr>
                <w:rFonts w:eastAsia="Times New Roman" w:cs="Calibri"/>
                <w:b/>
                <w:color w:val="000000"/>
                <w:sz w:val="22"/>
                <w:szCs w:val="22"/>
              </w:rPr>
            </w:pPr>
          </w:p>
        </w:tc>
        <w:tc>
          <w:tcPr>
            <w:tcW w:w="0" w:type="auto"/>
            <w:vAlign w:val="center"/>
          </w:tcPr>
          <w:p w14:paraId="5C342FB7"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relevant to discussion, with meaningful connections to other course content, personal experience, current events, etc.</w:t>
            </w:r>
          </w:p>
        </w:tc>
        <w:tc>
          <w:tcPr>
            <w:tcW w:w="0" w:type="auto"/>
            <w:vAlign w:val="center"/>
          </w:tcPr>
          <w:p w14:paraId="59177677"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Posts on topic and relevant to discussion.</w:t>
            </w:r>
          </w:p>
        </w:tc>
        <w:tc>
          <w:tcPr>
            <w:tcW w:w="0" w:type="auto"/>
            <w:vAlign w:val="center"/>
          </w:tcPr>
          <w:p w14:paraId="74289E26"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 xml:space="preserve">Posts </w:t>
            </w:r>
            <w:r>
              <w:rPr>
                <w:rFonts w:eastAsia="Times New Roman" w:cs="Calibri"/>
                <w:color w:val="000000"/>
                <w:sz w:val="22"/>
                <w:szCs w:val="22"/>
              </w:rPr>
              <w:t>not</w:t>
            </w:r>
            <w:r w:rsidRPr="00601AA4">
              <w:rPr>
                <w:rFonts w:eastAsia="Times New Roman" w:cs="Calibri"/>
                <w:color w:val="000000"/>
                <w:sz w:val="22"/>
                <w:szCs w:val="22"/>
              </w:rPr>
              <w:t xml:space="preserve"> relevant to discussion prompts or course content.</w:t>
            </w:r>
          </w:p>
        </w:tc>
      </w:tr>
      <w:tr w:rsidR="00273A46" w:rsidRPr="00601AA4" w14:paraId="447E40F5" w14:textId="77777777" w:rsidTr="005D3863">
        <w:tc>
          <w:tcPr>
            <w:tcW w:w="0" w:type="auto"/>
            <w:tcBorders>
              <w:left w:val="nil"/>
              <w:right w:val="single" w:sz="8" w:space="0" w:color="000000"/>
            </w:tcBorders>
            <w:shd w:val="clear" w:color="auto" w:fill="FFFFFF"/>
            <w:vAlign w:val="center"/>
          </w:tcPr>
          <w:p w14:paraId="4AF5E93A" w14:textId="77777777" w:rsidR="00273A46" w:rsidRPr="005D3863" w:rsidRDefault="00273A46" w:rsidP="00273A46">
            <w:pPr>
              <w:rPr>
                <w:rFonts w:eastAsia="Times New Roman" w:cs="Calibri"/>
                <w:b/>
                <w:color w:val="000000"/>
                <w:sz w:val="22"/>
                <w:szCs w:val="22"/>
              </w:rPr>
            </w:pPr>
            <w:r w:rsidRPr="005D3863">
              <w:rPr>
                <w:rFonts w:eastAsia="Times New Roman" w:cs="Calibri"/>
                <w:b/>
                <w:color w:val="000000"/>
                <w:sz w:val="22"/>
                <w:szCs w:val="22"/>
              </w:rPr>
              <w:t>Grammar, spelling, and coherence</w:t>
            </w:r>
          </w:p>
        </w:tc>
        <w:tc>
          <w:tcPr>
            <w:tcW w:w="0" w:type="auto"/>
            <w:shd w:val="clear" w:color="auto" w:fill="BFBFBF"/>
            <w:vAlign w:val="center"/>
          </w:tcPr>
          <w:p w14:paraId="57013AEC" w14:textId="77777777" w:rsidR="00273A46" w:rsidRPr="00601AA4" w:rsidRDefault="00273A46" w:rsidP="00273A46">
            <w:pPr>
              <w:rPr>
                <w:rFonts w:eastAsia="Times New Roman" w:cs="Calibri"/>
                <w:color w:val="000000"/>
                <w:sz w:val="22"/>
                <w:szCs w:val="22"/>
              </w:rPr>
            </w:pPr>
            <w:r>
              <w:rPr>
                <w:rFonts w:eastAsia="Times New Roman" w:cs="Calibri"/>
                <w:color w:val="000000"/>
                <w:sz w:val="22"/>
                <w:szCs w:val="22"/>
              </w:rPr>
              <w:t>Very well written and organized</w:t>
            </w:r>
            <w:r w:rsidRPr="00601AA4">
              <w:rPr>
                <w:rFonts w:eastAsia="Times New Roman" w:cs="Calibri"/>
                <w:color w:val="000000"/>
                <w:sz w:val="22"/>
                <w:szCs w:val="22"/>
              </w:rPr>
              <w:t>.</w:t>
            </w:r>
          </w:p>
        </w:tc>
        <w:tc>
          <w:tcPr>
            <w:tcW w:w="0" w:type="auto"/>
            <w:shd w:val="clear" w:color="auto" w:fill="BFBFBF"/>
            <w:vAlign w:val="center"/>
          </w:tcPr>
          <w:p w14:paraId="653E5C4E"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Generally well written and organized, some spelling/grammar issues.</w:t>
            </w:r>
          </w:p>
        </w:tc>
        <w:tc>
          <w:tcPr>
            <w:tcW w:w="0" w:type="auto"/>
            <w:shd w:val="clear" w:color="auto" w:fill="BFBFBF"/>
            <w:vAlign w:val="center"/>
          </w:tcPr>
          <w:p w14:paraId="2467FDBF"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Unclearly written or organized or hard to follow (possibly due to spelling/grammar issues).</w:t>
            </w:r>
          </w:p>
        </w:tc>
      </w:tr>
      <w:tr w:rsidR="00273A46" w:rsidRPr="00601AA4" w14:paraId="541E7B54" w14:textId="77777777" w:rsidTr="005D3863">
        <w:tc>
          <w:tcPr>
            <w:tcW w:w="0" w:type="auto"/>
            <w:tcBorders>
              <w:left w:val="nil"/>
              <w:bottom w:val="nil"/>
              <w:right w:val="single" w:sz="8" w:space="0" w:color="000000"/>
            </w:tcBorders>
            <w:shd w:val="clear" w:color="auto" w:fill="FFFFFF"/>
            <w:vAlign w:val="center"/>
          </w:tcPr>
          <w:p w14:paraId="3A8ED62A" w14:textId="77777777" w:rsidR="00273A46" w:rsidRPr="005D3863" w:rsidRDefault="00273A46" w:rsidP="00273A46">
            <w:pPr>
              <w:rPr>
                <w:rFonts w:eastAsia="Times New Roman" w:cs="Calibri"/>
                <w:b/>
                <w:color w:val="000000"/>
                <w:sz w:val="22"/>
                <w:szCs w:val="22"/>
              </w:rPr>
            </w:pPr>
            <w:r w:rsidRPr="005D3863">
              <w:rPr>
                <w:rFonts w:eastAsia="Times New Roman" w:cs="Calibri"/>
                <w:b/>
                <w:color w:val="000000"/>
                <w:sz w:val="22"/>
                <w:szCs w:val="22"/>
              </w:rPr>
              <w:t>Timeliness and interaction</w:t>
            </w:r>
          </w:p>
        </w:tc>
        <w:tc>
          <w:tcPr>
            <w:tcW w:w="0" w:type="auto"/>
            <w:vAlign w:val="center"/>
          </w:tcPr>
          <w:p w14:paraId="14BAD6F6" w14:textId="77777777" w:rsidR="00273A46" w:rsidRPr="00601AA4" w:rsidRDefault="00273A46" w:rsidP="00273A46">
            <w:pPr>
              <w:rPr>
                <w:rFonts w:eastAsia="Times New Roman" w:cs="Calibri"/>
                <w:color w:val="000000"/>
                <w:sz w:val="22"/>
                <w:szCs w:val="22"/>
              </w:rPr>
            </w:pPr>
          </w:p>
          <w:p w14:paraId="5ED55CB4"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Posted early enough for classmates to respond and posted later in response to others.</w:t>
            </w:r>
          </w:p>
        </w:tc>
        <w:tc>
          <w:tcPr>
            <w:tcW w:w="0" w:type="auto"/>
            <w:vAlign w:val="center"/>
          </w:tcPr>
          <w:p w14:paraId="3A524E37"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Involved in discussion boards either early or late, but limited interaction with classmates.</w:t>
            </w:r>
          </w:p>
        </w:tc>
        <w:tc>
          <w:tcPr>
            <w:tcW w:w="0" w:type="auto"/>
            <w:vAlign w:val="center"/>
          </w:tcPr>
          <w:p w14:paraId="028F723F" w14:textId="77777777" w:rsidR="00273A46" w:rsidRPr="00601AA4" w:rsidRDefault="00273A46" w:rsidP="00273A46">
            <w:pPr>
              <w:rPr>
                <w:rFonts w:eastAsia="Times New Roman" w:cs="Calibri"/>
                <w:color w:val="000000"/>
                <w:sz w:val="22"/>
                <w:szCs w:val="22"/>
              </w:rPr>
            </w:pPr>
            <w:r w:rsidRPr="00601AA4">
              <w:rPr>
                <w:rFonts w:eastAsia="Times New Roman" w:cs="Calibri"/>
                <w:color w:val="000000"/>
                <w:sz w:val="22"/>
                <w:szCs w:val="22"/>
              </w:rPr>
              <w:t>Limited meaningful interaction with classmates.</w:t>
            </w:r>
          </w:p>
        </w:tc>
      </w:tr>
    </w:tbl>
    <w:p w14:paraId="306E384F" w14:textId="77777777" w:rsidR="00273A46" w:rsidRDefault="00273A46" w:rsidP="00273A46"/>
    <w:p w14:paraId="0F7303AC" w14:textId="77777777" w:rsidR="00273A46" w:rsidRDefault="00273A46" w:rsidP="00273A46">
      <w:r>
        <w:t xml:space="preserve">Your participation in weekly discussions must demonstrate understanding of the issue in connection with the week’s course text and readings. </w:t>
      </w:r>
      <w:r>
        <w:br/>
      </w:r>
      <w:r w:rsidRPr="007473D7">
        <w:t xml:space="preserve">Students who lead weekly class discussions will use the rubric to evaluate their peers confidentially. The </w:t>
      </w:r>
      <w:r>
        <w:t>instructor</w:t>
      </w:r>
      <w:r w:rsidRPr="007473D7">
        <w:t xml:space="preserve"> will then take these peer evaluations into account when assigning participation grades. Participation assessments will be posted </w:t>
      </w:r>
      <w:r>
        <w:t>twice during the term: once after Modules 1-4 and again after Modules 5-7</w:t>
      </w:r>
      <w:r w:rsidRPr="007473D7">
        <w:t>.</w:t>
      </w:r>
      <w:r>
        <w:t xml:space="preserve"> The two participation scores will be weighted evenly. Combined they will account for 25% of your course grade.</w:t>
      </w:r>
    </w:p>
    <w:p w14:paraId="4A609036" w14:textId="77777777" w:rsidR="00273A46" w:rsidRPr="007473D7" w:rsidRDefault="00273A46" w:rsidP="00273A46">
      <w:pPr>
        <w:pStyle w:val="Heading2"/>
      </w:pPr>
      <w:r w:rsidRPr="007473D7">
        <w:t>Discussion-leading</w:t>
      </w:r>
      <w:r>
        <w:t xml:space="preserve"> Group</w:t>
      </w:r>
      <w:r w:rsidRPr="007473D7">
        <w:t xml:space="preserve"> Project (20%) </w:t>
      </w:r>
    </w:p>
    <w:p w14:paraId="75894054" w14:textId="289D3190" w:rsidR="00273A46" w:rsidRPr="00D64D53" w:rsidRDefault="003463A8" w:rsidP="00273A46">
      <w:r>
        <w:t>Please sign-up for</w:t>
      </w:r>
      <w:r w:rsidR="00273A46" w:rsidRPr="00D64D53">
        <w:t xml:space="preserve"> a group </w:t>
      </w:r>
      <w:r>
        <w:t>that</w:t>
      </w:r>
      <w:r w:rsidR="00273A46" w:rsidRPr="00D64D53">
        <w:t xml:space="preserve"> will lead the class discussion for one </w:t>
      </w:r>
      <w:r>
        <w:t>chapter (one week)</w:t>
      </w:r>
      <w:r w:rsidR="00273A46" w:rsidRPr="00D64D53">
        <w:t xml:space="preserve"> during the semester</w:t>
      </w:r>
      <w:r>
        <w:t>, sign up can be found under the discussion leading assignment tab on Canvas.</w:t>
      </w:r>
      <w:r w:rsidR="00273A46" w:rsidRPr="00D64D53">
        <w:t xml:space="preserve"> Your group's job is as follows.</w:t>
      </w:r>
    </w:p>
    <w:p w14:paraId="2D75D91E" w14:textId="77777777" w:rsidR="00273A46" w:rsidRPr="00D64D53" w:rsidRDefault="00273A46" w:rsidP="00273A46"/>
    <w:p w14:paraId="1D171E74" w14:textId="699B9644" w:rsidR="00273A46" w:rsidRDefault="00273A46" w:rsidP="00273A46">
      <w:pPr>
        <w:pStyle w:val="ListParagraph"/>
        <w:numPr>
          <w:ilvl w:val="0"/>
          <w:numId w:val="6"/>
        </w:numPr>
      </w:pPr>
      <w:r>
        <w:t xml:space="preserve">Connect with your group on Canvas using the “Collaborations” function. </w:t>
      </w:r>
      <w:r w:rsidR="007D61B0">
        <w:t xml:space="preserve">Unassigned students will be randomly assigned at to a group by </w:t>
      </w:r>
      <w:r w:rsidR="00DE705A">
        <w:t>September</w:t>
      </w:r>
      <w:r w:rsidR="007D61B0">
        <w:t xml:space="preserve"> </w:t>
      </w:r>
      <w:r w:rsidR="00DE705A">
        <w:t>8</w:t>
      </w:r>
      <w:r w:rsidR="007D61B0">
        <w:t>th</w:t>
      </w:r>
      <w:r>
        <w:t>.</w:t>
      </w:r>
    </w:p>
    <w:p w14:paraId="1AF817B8" w14:textId="4708160B" w:rsidR="00273A46" w:rsidRDefault="00273A46" w:rsidP="00273A46">
      <w:pPr>
        <w:pStyle w:val="ListParagraph"/>
        <w:numPr>
          <w:ilvl w:val="0"/>
          <w:numId w:val="6"/>
        </w:numPr>
      </w:pPr>
      <w:r>
        <w:t xml:space="preserve">Sign up for a </w:t>
      </w:r>
      <w:r w:rsidR="007D61B0">
        <w:t>chapter</w:t>
      </w:r>
      <w:r>
        <w:t xml:space="preserve"> to lead on the “Module Sign-up” page in Module 1. </w:t>
      </w:r>
    </w:p>
    <w:p w14:paraId="3AB29D93" w14:textId="77777777" w:rsidR="00273A46" w:rsidRPr="00D64D53" w:rsidRDefault="00273A46" w:rsidP="00273A46">
      <w:pPr>
        <w:pStyle w:val="ListParagraph"/>
        <w:numPr>
          <w:ilvl w:val="0"/>
          <w:numId w:val="6"/>
        </w:numPr>
      </w:pPr>
      <w:r w:rsidRPr="00D64D53">
        <w:t>Read the assigned readings for your assigned weeks as soon as you get a chance.</w:t>
      </w:r>
    </w:p>
    <w:p w14:paraId="7153DEED" w14:textId="0B807B09" w:rsidR="00273A46" w:rsidRPr="00D64D53" w:rsidRDefault="00273A46" w:rsidP="00273A46">
      <w:pPr>
        <w:pStyle w:val="ListParagraph"/>
        <w:numPr>
          <w:ilvl w:val="0"/>
          <w:numId w:val="6"/>
        </w:numPr>
      </w:pPr>
      <w:r>
        <w:t>Collaborate with your group to d</w:t>
      </w:r>
      <w:r w:rsidRPr="00D64D53">
        <w:t xml:space="preserve">evelop </w:t>
      </w:r>
      <w:r>
        <w:t>two</w:t>
      </w:r>
      <w:r w:rsidRPr="00D64D53">
        <w:t xml:space="preserve"> discussion prompts </w:t>
      </w:r>
      <w:r>
        <w:t>and</w:t>
      </w:r>
      <w:r w:rsidRPr="00D64D53">
        <w:t xml:space="preserve"> provide related case articles or videos that you find to use as springboards for discussion.</w:t>
      </w:r>
    </w:p>
    <w:p w14:paraId="399C11B9" w14:textId="5A14833F" w:rsidR="00273A46" w:rsidRPr="00D64D53" w:rsidRDefault="00273A46" w:rsidP="00273A46">
      <w:pPr>
        <w:pStyle w:val="ListParagraph"/>
        <w:numPr>
          <w:ilvl w:val="0"/>
          <w:numId w:val="6"/>
        </w:numPr>
      </w:pPr>
      <w:r w:rsidRPr="007473D7">
        <w:t xml:space="preserve">E-mail your </w:t>
      </w:r>
      <w:r>
        <w:t xml:space="preserve">group’s two </w:t>
      </w:r>
      <w:r w:rsidRPr="007473D7">
        <w:t>prompt</w:t>
      </w:r>
      <w:r>
        <w:t>s</w:t>
      </w:r>
      <w:r w:rsidRPr="007473D7">
        <w:t xml:space="preserve"> to the </w:t>
      </w:r>
      <w:r>
        <w:t>instructor by Thursday prior to the week your module starts</w:t>
      </w:r>
      <w:r w:rsidRPr="007473D7">
        <w:t>.</w:t>
      </w:r>
      <w:r>
        <w:t xml:space="preserve"> </w:t>
      </w:r>
      <w:r w:rsidRPr="00D64D53">
        <w:t>Monitor and lead the class discussion between Monday</w:t>
      </w:r>
      <w:r w:rsidR="003463A8">
        <w:t xml:space="preserve"> 9:00AM till Friday 5:00PM</w:t>
      </w:r>
      <w:r w:rsidRPr="00D64D53">
        <w:t>.</w:t>
      </w:r>
    </w:p>
    <w:p w14:paraId="3360C824" w14:textId="7A7C2CFA" w:rsidR="00273A46" w:rsidRPr="00D64D53" w:rsidRDefault="00273A46" w:rsidP="00273A46">
      <w:pPr>
        <w:pStyle w:val="ListParagraph"/>
        <w:numPr>
          <w:ilvl w:val="0"/>
          <w:numId w:val="6"/>
        </w:numPr>
      </w:pPr>
      <w:r w:rsidRPr="00D64D53">
        <w:t>Collaborate with your gr</w:t>
      </w:r>
      <w:r>
        <w:t>oup to write and edit a synopsis (about two</w:t>
      </w:r>
      <w:r w:rsidRPr="00D64D53">
        <w:t xml:space="preserve"> pages) and </w:t>
      </w:r>
      <w:r>
        <w:t>email</w:t>
      </w:r>
      <w:r w:rsidRPr="00D64D53">
        <w:t xml:space="preserve"> it to </w:t>
      </w:r>
      <w:r w:rsidR="00523172">
        <w:t>me</w:t>
      </w:r>
      <w:r w:rsidRPr="00D64D53">
        <w:t xml:space="preserve"> by </w:t>
      </w:r>
      <w:r>
        <w:t>5 p.m. on</w:t>
      </w:r>
      <w:r w:rsidR="00B8680A">
        <w:t xml:space="preserve"> the Monday </w:t>
      </w:r>
      <w:r w:rsidR="00523172">
        <w:t>following</w:t>
      </w:r>
      <w:r w:rsidR="00523172" w:rsidRPr="00D64D53">
        <w:t xml:space="preserve"> </w:t>
      </w:r>
      <w:r w:rsidR="00B8680A">
        <w:t>your discussion is over</w:t>
      </w:r>
      <w:r w:rsidR="00523172">
        <w:t xml:space="preserve"> (this way you will have the weekend to work over this)</w:t>
      </w:r>
      <w:r w:rsidRPr="00D64D53">
        <w:t xml:space="preserve">. </w:t>
      </w:r>
      <w:proofErr w:type="gramStart"/>
      <w:r w:rsidR="00523172" w:rsidRPr="00523172">
        <w:rPr>
          <w:u w:val="single"/>
        </w:rPr>
        <w:t>ONLY ONE</w:t>
      </w:r>
      <w:r>
        <w:t xml:space="preserve"> synopsis will be submitted by the group</w:t>
      </w:r>
      <w:proofErr w:type="gramEnd"/>
      <w:r>
        <w:t>.</w:t>
      </w:r>
    </w:p>
    <w:p w14:paraId="22EAD011" w14:textId="244A4274" w:rsidR="00273A46" w:rsidRPr="007473D7" w:rsidRDefault="00273A46" w:rsidP="00273A46">
      <w:pPr>
        <w:pStyle w:val="ListParagraph"/>
        <w:numPr>
          <w:ilvl w:val="0"/>
          <w:numId w:val="8"/>
        </w:numPr>
      </w:pPr>
      <w:r w:rsidRPr="007473D7">
        <w:t xml:space="preserve">Complete a confidential peer discussion rubric for </w:t>
      </w:r>
      <w:r w:rsidR="00523172">
        <w:t>your group members and</w:t>
      </w:r>
      <w:r>
        <w:t xml:space="preserve"> </w:t>
      </w:r>
      <w:r w:rsidR="00523172">
        <w:t>s</w:t>
      </w:r>
      <w:r w:rsidR="00B8680A">
        <w:t>u</w:t>
      </w:r>
      <w:r w:rsidRPr="007473D7">
        <w:t xml:space="preserve">bmit </w:t>
      </w:r>
      <w:r>
        <w:t>your evaluations document</w:t>
      </w:r>
      <w:r w:rsidRPr="007473D7">
        <w:t xml:space="preserve"> </w:t>
      </w:r>
      <w:r>
        <w:t>directly to the assignment page</w:t>
      </w:r>
      <w:r w:rsidR="00B8680A">
        <w:t xml:space="preserve"> </w:t>
      </w:r>
      <w:r w:rsidR="00B8680A" w:rsidRPr="00D64D53">
        <w:t xml:space="preserve">by </w:t>
      </w:r>
      <w:r w:rsidR="00B8680A">
        <w:t>5 p.m. on the following</w:t>
      </w:r>
      <w:r w:rsidR="00B8680A" w:rsidRPr="00D64D53">
        <w:t xml:space="preserve"> </w:t>
      </w:r>
      <w:r w:rsidR="00B8680A">
        <w:t>Monday after your discussion is over</w:t>
      </w:r>
      <w:r w:rsidR="00523172" w:rsidRPr="00523172">
        <w:rPr>
          <w:u w:val="single"/>
        </w:rPr>
        <w:t>. EACH GROUP MEMBER</w:t>
      </w:r>
      <w:r w:rsidR="00523172">
        <w:t xml:space="preserve"> </w:t>
      </w:r>
      <w:r>
        <w:t xml:space="preserve">will do their own individual evaluations of all their classmates. </w:t>
      </w:r>
      <w:r w:rsidRPr="007473D7">
        <w:t xml:space="preserve">The </w:t>
      </w:r>
      <w:r>
        <w:t>instructor</w:t>
      </w:r>
      <w:r w:rsidRPr="007473D7">
        <w:t xml:space="preserve"> will take these peer evaluations into account when assigning discussion participation grades.</w:t>
      </w:r>
    </w:p>
    <w:p w14:paraId="54F9BA8D" w14:textId="77777777" w:rsidR="003463A8" w:rsidRDefault="003463A8" w:rsidP="00273A46">
      <w:pPr>
        <w:rPr>
          <w:sz w:val="22"/>
        </w:rPr>
      </w:pPr>
    </w:p>
    <w:p w14:paraId="253CDE7D" w14:textId="5E49EC43" w:rsidR="00273A46" w:rsidRPr="003463A8" w:rsidRDefault="003463A8" w:rsidP="00273A46">
      <w:pPr>
        <w:rPr>
          <w:b/>
          <w:i/>
          <w:sz w:val="22"/>
          <w:u w:val="single"/>
        </w:rPr>
      </w:pPr>
      <w:r w:rsidRPr="003463A8">
        <w:rPr>
          <w:b/>
          <w:i/>
          <w:sz w:val="22"/>
          <w:u w:val="single"/>
        </w:rPr>
        <w:t xml:space="preserve">**Read the following tasks and corresponding due dates carefully </w:t>
      </w:r>
    </w:p>
    <w:tbl>
      <w:tblPr>
        <w:tblStyle w:val="TableGrid"/>
        <w:tblW w:w="0" w:type="auto"/>
        <w:tblLook w:val="04A0" w:firstRow="1" w:lastRow="0" w:firstColumn="1" w:lastColumn="0" w:noHBand="0" w:noVBand="1"/>
      </w:tblPr>
      <w:tblGrid>
        <w:gridCol w:w="4338"/>
        <w:gridCol w:w="4518"/>
      </w:tblGrid>
      <w:tr w:rsidR="00273A46" w14:paraId="1A42CA03" w14:textId="77777777" w:rsidTr="00273A46">
        <w:tc>
          <w:tcPr>
            <w:tcW w:w="4338" w:type="dxa"/>
          </w:tcPr>
          <w:p w14:paraId="2B3031BC" w14:textId="77777777" w:rsidR="00273A46" w:rsidRPr="00ED72B6" w:rsidRDefault="00273A46" w:rsidP="00273A46">
            <w:pPr>
              <w:rPr>
                <w:b/>
                <w:sz w:val="22"/>
              </w:rPr>
            </w:pPr>
            <w:r w:rsidRPr="00ED72B6">
              <w:rPr>
                <w:b/>
                <w:sz w:val="22"/>
              </w:rPr>
              <w:t>Task</w:t>
            </w:r>
          </w:p>
        </w:tc>
        <w:tc>
          <w:tcPr>
            <w:tcW w:w="4518" w:type="dxa"/>
          </w:tcPr>
          <w:p w14:paraId="72F0C858" w14:textId="77777777" w:rsidR="00273A46" w:rsidRPr="00ED72B6" w:rsidRDefault="00273A46" w:rsidP="00273A46">
            <w:pPr>
              <w:rPr>
                <w:b/>
                <w:sz w:val="22"/>
              </w:rPr>
            </w:pPr>
            <w:r w:rsidRPr="00ED72B6">
              <w:rPr>
                <w:b/>
                <w:sz w:val="22"/>
              </w:rPr>
              <w:t>Due Date</w:t>
            </w:r>
          </w:p>
        </w:tc>
      </w:tr>
      <w:tr w:rsidR="00273A46" w14:paraId="3BD771EB" w14:textId="77777777" w:rsidTr="00273A46">
        <w:tc>
          <w:tcPr>
            <w:tcW w:w="4338" w:type="dxa"/>
          </w:tcPr>
          <w:p w14:paraId="0F4C9A41" w14:textId="0D3CF57F" w:rsidR="00273A46" w:rsidRDefault="003463A8" w:rsidP="00273A46">
            <w:pPr>
              <w:rPr>
                <w:sz w:val="22"/>
              </w:rPr>
            </w:pPr>
            <w:r>
              <w:rPr>
                <w:sz w:val="22"/>
              </w:rPr>
              <w:t>Read the chapter</w:t>
            </w:r>
            <w:r w:rsidR="00273A46">
              <w:rPr>
                <w:sz w:val="22"/>
              </w:rPr>
              <w:t xml:space="preserve"> for your week. Choose appropriate cases/examples for discussion.</w:t>
            </w:r>
          </w:p>
        </w:tc>
        <w:tc>
          <w:tcPr>
            <w:tcW w:w="4518" w:type="dxa"/>
          </w:tcPr>
          <w:p w14:paraId="08C655D5" w14:textId="77777777" w:rsidR="00273A46" w:rsidRDefault="00273A46" w:rsidP="00273A46">
            <w:pPr>
              <w:rPr>
                <w:sz w:val="22"/>
              </w:rPr>
            </w:pPr>
            <w:r>
              <w:rPr>
                <w:sz w:val="22"/>
              </w:rPr>
              <w:t>At least one week before your discussion</w:t>
            </w:r>
          </w:p>
        </w:tc>
      </w:tr>
      <w:tr w:rsidR="00273A46" w14:paraId="1D548D2A" w14:textId="77777777" w:rsidTr="00273A46">
        <w:tc>
          <w:tcPr>
            <w:tcW w:w="4338" w:type="dxa"/>
          </w:tcPr>
          <w:p w14:paraId="533A1E49" w14:textId="77777777" w:rsidR="00273A46" w:rsidRDefault="00273A46" w:rsidP="00273A46">
            <w:pPr>
              <w:rPr>
                <w:sz w:val="22"/>
              </w:rPr>
            </w:pPr>
            <w:r>
              <w:rPr>
                <w:sz w:val="22"/>
              </w:rPr>
              <w:t>E-mail discussion question(s) to instructor.</w:t>
            </w:r>
          </w:p>
        </w:tc>
        <w:tc>
          <w:tcPr>
            <w:tcW w:w="4518" w:type="dxa"/>
          </w:tcPr>
          <w:p w14:paraId="77A8AF28" w14:textId="77777777" w:rsidR="00273A46" w:rsidRDefault="00273A46" w:rsidP="00273A46">
            <w:pPr>
              <w:rPr>
                <w:sz w:val="22"/>
              </w:rPr>
            </w:pPr>
            <w:r>
              <w:rPr>
                <w:sz w:val="22"/>
              </w:rPr>
              <w:t>Thursday of the week before your discussion</w:t>
            </w:r>
          </w:p>
        </w:tc>
      </w:tr>
      <w:tr w:rsidR="00273A46" w14:paraId="7C00ABAE" w14:textId="77777777" w:rsidTr="00273A46">
        <w:tc>
          <w:tcPr>
            <w:tcW w:w="4338" w:type="dxa"/>
          </w:tcPr>
          <w:p w14:paraId="4FB85302" w14:textId="77777777" w:rsidR="00273A46" w:rsidRDefault="00273A46" w:rsidP="00273A46">
            <w:pPr>
              <w:rPr>
                <w:sz w:val="22"/>
              </w:rPr>
            </w:pPr>
            <w:r>
              <w:rPr>
                <w:sz w:val="22"/>
              </w:rPr>
              <w:t>Moderate/lead the online discussions.</w:t>
            </w:r>
          </w:p>
        </w:tc>
        <w:tc>
          <w:tcPr>
            <w:tcW w:w="4518" w:type="dxa"/>
          </w:tcPr>
          <w:p w14:paraId="6D5549E4" w14:textId="77777777" w:rsidR="00273A46" w:rsidRDefault="00273A46" w:rsidP="00273A46">
            <w:pPr>
              <w:rPr>
                <w:sz w:val="22"/>
              </w:rPr>
            </w:pPr>
            <w:r>
              <w:rPr>
                <w:sz w:val="22"/>
              </w:rPr>
              <w:t xml:space="preserve">Monday of week through Friday. Discussion closes at 5 p.m. on Friday so you can start writing synopses and conducting peer </w:t>
            </w:r>
            <w:proofErr w:type="spellStart"/>
            <w:r>
              <w:rPr>
                <w:sz w:val="22"/>
              </w:rPr>
              <w:t>evals</w:t>
            </w:r>
            <w:proofErr w:type="spellEnd"/>
            <w:r>
              <w:rPr>
                <w:sz w:val="22"/>
              </w:rPr>
              <w:t>. (Dates are slightly adjusted on weeks with holidays – see calendar.)</w:t>
            </w:r>
          </w:p>
        </w:tc>
      </w:tr>
      <w:tr w:rsidR="00273A46" w14:paraId="714E09C1" w14:textId="77777777" w:rsidTr="00273A46">
        <w:tc>
          <w:tcPr>
            <w:tcW w:w="4338" w:type="dxa"/>
          </w:tcPr>
          <w:p w14:paraId="40C73C27" w14:textId="77777777" w:rsidR="00273A46" w:rsidRDefault="00273A46" w:rsidP="00273A46">
            <w:pPr>
              <w:rPr>
                <w:sz w:val="22"/>
              </w:rPr>
            </w:pPr>
            <w:r>
              <w:rPr>
                <w:sz w:val="22"/>
              </w:rPr>
              <w:t>Submit completed peer discussion rubrics.</w:t>
            </w:r>
          </w:p>
        </w:tc>
        <w:tc>
          <w:tcPr>
            <w:tcW w:w="4518" w:type="dxa"/>
          </w:tcPr>
          <w:p w14:paraId="365B8D71" w14:textId="4665B2A0" w:rsidR="00273A46" w:rsidRDefault="00273A46" w:rsidP="00B8680A">
            <w:pPr>
              <w:rPr>
                <w:sz w:val="22"/>
              </w:rPr>
            </w:pPr>
            <w:r>
              <w:rPr>
                <w:sz w:val="22"/>
              </w:rPr>
              <w:t xml:space="preserve">5 p.m. Monday the week after your </w:t>
            </w:r>
            <w:r w:rsidR="00B8680A">
              <w:rPr>
                <w:sz w:val="22"/>
              </w:rPr>
              <w:t>discussion</w:t>
            </w:r>
            <w:r>
              <w:rPr>
                <w:sz w:val="22"/>
              </w:rPr>
              <w:t xml:space="preserve"> ends </w:t>
            </w:r>
            <w:r w:rsidRPr="004C58F8">
              <w:rPr>
                <w:i/>
                <w:sz w:val="22"/>
              </w:rPr>
              <w:t>(extensions can be granted on weeks affected by holidays)</w:t>
            </w:r>
          </w:p>
        </w:tc>
      </w:tr>
      <w:tr w:rsidR="00273A46" w14:paraId="17692A38" w14:textId="77777777" w:rsidTr="00273A46">
        <w:trPr>
          <w:trHeight w:val="170"/>
        </w:trPr>
        <w:tc>
          <w:tcPr>
            <w:tcW w:w="4338" w:type="dxa"/>
          </w:tcPr>
          <w:p w14:paraId="59D92BEB" w14:textId="77777777" w:rsidR="00273A46" w:rsidRDefault="00273A46" w:rsidP="00273A46">
            <w:pPr>
              <w:rPr>
                <w:sz w:val="22"/>
              </w:rPr>
            </w:pPr>
            <w:r>
              <w:rPr>
                <w:sz w:val="22"/>
              </w:rPr>
              <w:t>Submit synopsis to instructor (instructor will edit if needed and post the following week)</w:t>
            </w:r>
          </w:p>
        </w:tc>
        <w:tc>
          <w:tcPr>
            <w:tcW w:w="4518" w:type="dxa"/>
          </w:tcPr>
          <w:p w14:paraId="7B76CB7B" w14:textId="69205D05" w:rsidR="00273A46" w:rsidRDefault="00273A46" w:rsidP="00B8680A">
            <w:pPr>
              <w:rPr>
                <w:sz w:val="22"/>
              </w:rPr>
            </w:pPr>
            <w:r>
              <w:rPr>
                <w:sz w:val="22"/>
              </w:rPr>
              <w:t xml:space="preserve">5 p.m. Monday the week after your </w:t>
            </w:r>
            <w:r w:rsidR="00B8680A">
              <w:rPr>
                <w:sz w:val="22"/>
              </w:rPr>
              <w:t>discussion</w:t>
            </w:r>
            <w:r>
              <w:rPr>
                <w:sz w:val="22"/>
              </w:rPr>
              <w:t xml:space="preserve"> ends</w:t>
            </w:r>
            <w:r w:rsidRPr="004C58F8">
              <w:rPr>
                <w:i/>
                <w:sz w:val="22"/>
              </w:rPr>
              <w:t xml:space="preserve"> (extensions can be granted on weeks affected by holidays)</w:t>
            </w:r>
          </w:p>
        </w:tc>
      </w:tr>
    </w:tbl>
    <w:p w14:paraId="388555A0" w14:textId="77777777" w:rsidR="00273A46" w:rsidRPr="007473D7" w:rsidRDefault="00273A46" w:rsidP="00273A46">
      <w:pPr>
        <w:pStyle w:val="Heading2"/>
      </w:pPr>
      <w:r w:rsidRPr="007473D7">
        <w:t>Quizzes (20%)</w:t>
      </w:r>
    </w:p>
    <w:p w14:paraId="6E32A633" w14:textId="77777777" w:rsidR="00273A46" w:rsidRPr="000A2E91" w:rsidRDefault="00273A46" w:rsidP="00273A46">
      <w:pPr>
        <w:rPr>
          <w:rFonts w:eastAsia="Times New Roman" w:cs="Times New Roman"/>
          <w:color w:val="000000"/>
        </w:rPr>
      </w:pPr>
      <w:r w:rsidRPr="007473D7">
        <w:t xml:space="preserve">Quizzes will cover each module’s assigned readings and lectures. Quizzes may </w:t>
      </w:r>
      <w:r w:rsidRPr="000A2E91">
        <w:t xml:space="preserve">include multiple-choice, short-answer and matching questions. The idea is to motivate you to keep up with the reading and lectures. </w:t>
      </w:r>
      <w:r w:rsidRPr="000A2E91">
        <w:rPr>
          <w:rFonts w:eastAsia="Times New Roman" w:cs="Times New Roman"/>
          <w:color w:val="000000"/>
        </w:rPr>
        <w:t>You will have only one opportunity to take each quiz during the specified module time period. Please see the timeline at the bottom of this syllabus and the schedule on Canvas.</w:t>
      </w:r>
    </w:p>
    <w:p w14:paraId="281EF2E2" w14:textId="77777777" w:rsidR="00273A46" w:rsidRPr="000A2E91" w:rsidRDefault="00273A46" w:rsidP="00273A46">
      <w:pPr>
        <w:rPr>
          <w:b/>
          <w:i/>
        </w:rPr>
      </w:pPr>
    </w:p>
    <w:p w14:paraId="4658816C" w14:textId="77777777" w:rsidR="00273A46" w:rsidRDefault="00273A46" w:rsidP="00273A46">
      <w:r w:rsidRPr="000A2E91">
        <w:t>Each qu</w:t>
      </w:r>
      <w:r>
        <w:t>iz will have a time limit (normally 25</w:t>
      </w:r>
      <w:r w:rsidRPr="000A2E91">
        <w:t xml:space="preserve"> minutes, depending on </w:t>
      </w:r>
      <w:r>
        <w:t>the number and type of</w:t>
      </w:r>
      <w:r w:rsidRPr="000A2E91">
        <w:t xml:space="preserve"> questions). You can take the quiz any time between the opening of the module on Monday of the first week and 5 p.m. on Friday of the second week of the module</w:t>
      </w:r>
      <w:r>
        <w:t xml:space="preserve"> (quizzes will cover both chapters that are in the module)</w:t>
      </w:r>
      <w:r w:rsidRPr="000A2E91">
        <w:t xml:space="preserve">, but you will have only the specified amount of time to complete the quiz once you start. The idea behind the time limit is for you to prepare by organizing your knowledge of the course material in such a way that you can confidently answer questions quickly and accurately. Although there's no rule against using your notes and books, those who have mastered the material likely will perform MUCH better than those who try to look everything up as they go. </w:t>
      </w:r>
    </w:p>
    <w:p w14:paraId="4C69E45A" w14:textId="77777777" w:rsidR="00273A46" w:rsidRDefault="00273A46" w:rsidP="00273A46"/>
    <w:p w14:paraId="156A1B8D" w14:textId="77777777" w:rsidR="00273A46" w:rsidRDefault="00273A46" w:rsidP="00273A46">
      <w:r>
        <w:t xml:space="preserve">Quiz Schedule </w:t>
      </w:r>
    </w:p>
    <w:p w14:paraId="22AFB54F" w14:textId="77079217" w:rsidR="00273A46" w:rsidRPr="000A2E91" w:rsidRDefault="00273A46" w:rsidP="00273A46">
      <w:r>
        <w:tab/>
      </w:r>
      <w:r>
        <w:tab/>
      </w:r>
      <w:r>
        <w:tab/>
      </w:r>
      <w:r w:rsidRPr="001A7D6B">
        <w:rPr>
          <w:b/>
        </w:rPr>
        <w:t>Due date</w:t>
      </w:r>
      <w:r>
        <w:t xml:space="preserve"> </w:t>
      </w:r>
    </w:p>
    <w:tbl>
      <w:tblPr>
        <w:tblStyle w:val="TableGrid"/>
        <w:tblW w:w="0" w:type="auto"/>
        <w:tblLook w:val="04A0" w:firstRow="1" w:lastRow="0" w:firstColumn="1" w:lastColumn="0" w:noHBand="0" w:noVBand="1"/>
      </w:tblPr>
      <w:tblGrid>
        <w:gridCol w:w="1818"/>
        <w:gridCol w:w="1890"/>
      </w:tblGrid>
      <w:tr w:rsidR="00273A46" w14:paraId="1315E5C0" w14:textId="77777777" w:rsidTr="00E3001D">
        <w:trPr>
          <w:trHeight w:val="350"/>
        </w:trPr>
        <w:tc>
          <w:tcPr>
            <w:tcW w:w="1818" w:type="dxa"/>
          </w:tcPr>
          <w:p w14:paraId="49CB5D4F" w14:textId="77777777" w:rsidR="00273A46" w:rsidRDefault="00273A46" w:rsidP="00273A46">
            <w:r>
              <w:t>Quiz 1</w:t>
            </w:r>
          </w:p>
        </w:tc>
        <w:tc>
          <w:tcPr>
            <w:tcW w:w="1890" w:type="dxa"/>
          </w:tcPr>
          <w:p w14:paraId="19C76FBA" w14:textId="6AEA2526" w:rsidR="00273A46" w:rsidRDefault="008755EA" w:rsidP="00273A46">
            <w:pPr>
              <w:jc w:val="both"/>
            </w:pPr>
            <w:r>
              <w:rPr>
                <w:b/>
              </w:rPr>
              <w:t>Jan 22</w:t>
            </w:r>
            <w:r>
              <w:rPr>
                <w:b/>
                <w:vertAlign w:val="superscript"/>
              </w:rPr>
              <w:t xml:space="preserve">nd </w:t>
            </w:r>
          </w:p>
        </w:tc>
      </w:tr>
      <w:tr w:rsidR="00273A46" w14:paraId="7006D905" w14:textId="77777777" w:rsidTr="00E3001D">
        <w:trPr>
          <w:trHeight w:val="413"/>
        </w:trPr>
        <w:tc>
          <w:tcPr>
            <w:tcW w:w="1818" w:type="dxa"/>
          </w:tcPr>
          <w:p w14:paraId="4A1BAC8C" w14:textId="77777777" w:rsidR="00273A46" w:rsidRDefault="00273A46" w:rsidP="00273A46">
            <w:r>
              <w:t>Quiz 2</w:t>
            </w:r>
          </w:p>
        </w:tc>
        <w:tc>
          <w:tcPr>
            <w:tcW w:w="1890" w:type="dxa"/>
          </w:tcPr>
          <w:p w14:paraId="22B760BC" w14:textId="3E772A79" w:rsidR="00273A46" w:rsidRDefault="008755EA" w:rsidP="00E3001D">
            <w:pPr>
              <w:jc w:val="both"/>
            </w:pPr>
            <w:r>
              <w:rPr>
                <w:b/>
              </w:rPr>
              <w:t xml:space="preserve">Jan </w:t>
            </w:r>
            <w:proofErr w:type="gramStart"/>
            <w:r>
              <w:rPr>
                <w:b/>
              </w:rPr>
              <w:t>29</w:t>
            </w:r>
            <w:r w:rsidRPr="008755EA">
              <w:rPr>
                <w:b/>
                <w:vertAlign w:val="superscript"/>
              </w:rPr>
              <w:t>th</w:t>
            </w:r>
            <w:r>
              <w:rPr>
                <w:b/>
              </w:rPr>
              <w:t xml:space="preserve"> </w:t>
            </w:r>
            <w:r w:rsidR="00E3001D">
              <w:rPr>
                <w:b/>
                <w:vertAlign w:val="superscript"/>
              </w:rPr>
              <w:t xml:space="preserve"> </w:t>
            </w:r>
            <w:proofErr w:type="gramEnd"/>
          </w:p>
        </w:tc>
      </w:tr>
      <w:tr w:rsidR="00273A46" w14:paraId="7BCC1EAB" w14:textId="77777777" w:rsidTr="008755EA">
        <w:trPr>
          <w:trHeight w:val="368"/>
        </w:trPr>
        <w:tc>
          <w:tcPr>
            <w:tcW w:w="1818" w:type="dxa"/>
          </w:tcPr>
          <w:p w14:paraId="51C09505" w14:textId="77777777" w:rsidR="00273A46" w:rsidRDefault="00273A46" w:rsidP="00273A46">
            <w:r>
              <w:t>Quiz 3</w:t>
            </w:r>
          </w:p>
        </w:tc>
        <w:tc>
          <w:tcPr>
            <w:tcW w:w="1890" w:type="dxa"/>
          </w:tcPr>
          <w:p w14:paraId="6421B290" w14:textId="1F6C2C7F" w:rsidR="00273A46" w:rsidRDefault="008755EA" w:rsidP="00117894">
            <w:pPr>
              <w:jc w:val="both"/>
            </w:pPr>
            <w:r>
              <w:rPr>
                <w:b/>
              </w:rPr>
              <w:t xml:space="preserve">Feb </w:t>
            </w:r>
            <w:proofErr w:type="gramStart"/>
            <w:r>
              <w:rPr>
                <w:b/>
              </w:rPr>
              <w:t>12</w:t>
            </w:r>
            <w:r w:rsidRPr="008755EA">
              <w:rPr>
                <w:b/>
                <w:vertAlign w:val="superscript"/>
              </w:rPr>
              <w:t>th</w:t>
            </w:r>
            <w:r>
              <w:rPr>
                <w:b/>
              </w:rPr>
              <w:t xml:space="preserve"> </w:t>
            </w:r>
            <w:r w:rsidR="00C927D8">
              <w:rPr>
                <w:b/>
              </w:rPr>
              <w:t xml:space="preserve"> </w:t>
            </w:r>
            <w:proofErr w:type="gramEnd"/>
          </w:p>
        </w:tc>
      </w:tr>
      <w:tr w:rsidR="00273A46" w14:paraId="0F1F4DE0" w14:textId="77777777" w:rsidTr="00E3001D">
        <w:trPr>
          <w:trHeight w:val="413"/>
        </w:trPr>
        <w:tc>
          <w:tcPr>
            <w:tcW w:w="1818" w:type="dxa"/>
          </w:tcPr>
          <w:p w14:paraId="60C17696" w14:textId="77777777" w:rsidR="00273A46" w:rsidRDefault="00273A46" w:rsidP="00273A46">
            <w:r>
              <w:t>Quiz 4</w:t>
            </w:r>
          </w:p>
        </w:tc>
        <w:tc>
          <w:tcPr>
            <w:tcW w:w="1890" w:type="dxa"/>
          </w:tcPr>
          <w:p w14:paraId="78EF4B0E" w14:textId="09842071" w:rsidR="00273A46" w:rsidRDefault="008755EA" w:rsidP="00383E66">
            <w:pPr>
              <w:jc w:val="both"/>
            </w:pPr>
            <w:r>
              <w:rPr>
                <w:b/>
              </w:rPr>
              <w:t>Feb 26</w:t>
            </w:r>
            <w:r w:rsidRPr="008755EA">
              <w:rPr>
                <w:b/>
                <w:vertAlign w:val="superscript"/>
              </w:rPr>
              <w:t>th</w:t>
            </w:r>
            <w:r>
              <w:rPr>
                <w:b/>
              </w:rPr>
              <w:t xml:space="preserve"> </w:t>
            </w:r>
          </w:p>
        </w:tc>
      </w:tr>
      <w:tr w:rsidR="00273A46" w14:paraId="115238DD" w14:textId="77777777" w:rsidTr="00E3001D">
        <w:trPr>
          <w:trHeight w:val="359"/>
        </w:trPr>
        <w:tc>
          <w:tcPr>
            <w:tcW w:w="1818" w:type="dxa"/>
          </w:tcPr>
          <w:p w14:paraId="3EFB5288" w14:textId="77777777" w:rsidR="00273A46" w:rsidRDefault="00273A46" w:rsidP="00273A46">
            <w:r>
              <w:t>Quiz 5</w:t>
            </w:r>
          </w:p>
        </w:tc>
        <w:tc>
          <w:tcPr>
            <w:tcW w:w="1890" w:type="dxa"/>
          </w:tcPr>
          <w:p w14:paraId="4A9A022C" w14:textId="47745D97" w:rsidR="00273A46" w:rsidRPr="00383E66" w:rsidRDefault="008755EA" w:rsidP="00C927D8">
            <w:pPr>
              <w:jc w:val="both"/>
              <w:rPr>
                <w:b/>
              </w:rPr>
            </w:pPr>
            <w:r>
              <w:rPr>
                <w:b/>
              </w:rPr>
              <w:t xml:space="preserve">Mar </w:t>
            </w:r>
            <w:proofErr w:type="gramStart"/>
            <w:r>
              <w:rPr>
                <w:b/>
              </w:rPr>
              <w:t>12</w:t>
            </w:r>
            <w:r w:rsidRPr="008755EA">
              <w:rPr>
                <w:b/>
                <w:vertAlign w:val="superscript"/>
              </w:rPr>
              <w:t>th</w:t>
            </w:r>
            <w:r>
              <w:rPr>
                <w:b/>
              </w:rPr>
              <w:t xml:space="preserve">  </w:t>
            </w:r>
            <w:proofErr w:type="gramEnd"/>
          </w:p>
        </w:tc>
      </w:tr>
      <w:tr w:rsidR="00273A46" w14:paraId="1FCC7201" w14:textId="77777777" w:rsidTr="008755EA">
        <w:trPr>
          <w:trHeight w:val="359"/>
        </w:trPr>
        <w:tc>
          <w:tcPr>
            <w:tcW w:w="1818" w:type="dxa"/>
          </w:tcPr>
          <w:p w14:paraId="1A5C38D3" w14:textId="77777777" w:rsidR="00273A46" w:rsidRDefault="00273A46" w:rsidP="00273A46">
            <w:r>
              <w:t>Quiz 6</w:t>
            </w:r>
          </w:p>
        </w:tc>
        <w:tc>
          <w:tcPr>
            <w:tcW w:w="1890" w:type="dxa"/>
          </w:tcPr>
          <w:p w14:paraId="5EFCB584" w14:textId="69E3983A" w:rsidR="00273A46" w:rsidRDefault="008755EA" w:rsidP="00C927D8">
            <w:pPr>
              <w:jc w:val="both"/>
            </w:pPr>
            <w:r>
              <w:rPr>
                <w:b/>
              </w:rPr>
              <w:t>Mar 26</w:t>
            </w:r>
            <w:r w:rsidRPr="008755EA">
              <w:rPr>
                <w:b/>
                <w:vertAlign w:val="superscript"/>
              </w:rPr>
              <w:t>th</w:t>
            </w:r>
          </w:p>
        </w:tc>
      </w:tr>
      <w:tr w:rsidR="00273A46" w14:paraId="312E5ABB" w14:textId="77777777" w:rsidTr="00E3001D">
        <w:trPr>
          <w:trHeight w:val="395"/>
        </w:trPr>
        <w:tc>
          <w:tcPr>
            <w:tcW w:w="1818" w:type="dxa"/>
          </w:tcPr>
          <w:p w14:paraId="013E5D2B" w14:textId="77777777" w:rsidR="00273A46" w:rsidRDefault="00273A46" w:rsidP="00273A46">
            <w:r>
              <w:t>Quiz 7</w:t>
            </w:r>
          </w:p>
        </w:tc>
        <w:tc>
          <w:tcPr>
            <w:tcW w:w="1890" w:type="dxa"/>
          </w:tcPr>
          <w:p w14:paraId="5088F511" w14:textId="69B4997C" w:rsidR="00273A46" w:rsidRDefault="008755EA" w:rsidP="008755EA">
            <w:pPr>
              <w:jc w:val="both"/>
            </w:pPr>
            <w:r>
              <w:rPr>
                <w:b/>
              </w:rPr>
              <w:t>Apr</w:t>
            </w:r>
            <w:r w:rsidR="00273A46" w:rsidRPr="001A7D6B">
              <w:rPr>
                <w:b/>
              </w:rPr>
              <w:t xml:space="preserve"> </w:t>
            </w:r>
            <w:r>
              <w:rPr>
                <w:b/>
              </w:rPr>
              <w:t>9</w:t>
            </w:r>
            <w:r w:rsidR="00273A46" w:rsidRPr="001A7D6B">
              <w:rPr>
                <w:b/>
                <w:vertAlign w:val="superscript"/>
              </w:rPr>
              <w:t>th</w:t>
            </w:r>
            <w:r w:rsidR="00273A46">
              <w:t xml:space="preserve"> </w:t>
            </w:r>
          </w:p>
        </w:tc>
      </w:tr>
    </w:tbl>
    <w:p w14:paraId="5A5B76CC" w14:textId="77777777" w:rsidR="00273A46" w:rsidRPr="000A2E91" w:rsidRDefault="00273A46" w:rsidP="00273A46"/>
    <w:p w14:paraId="01E9592A" w14:textId="77777777" w:rsidR="00273A46" w:rsidRPr="000A2E91" w:rsidRDefault="00273A46" w:rsidP="00273A46"/>
    <w:p w14:paraId="700E46B2" w14:textId="77777777" w:rsidR="00273A46" w:rsidRPr="000A2E91" w:rsidRDefault="00273A46" w:rsidP="00273A46">
      <w:r w:rsidRPr="000A2E91">
        <w:t>Taking each qu</w:t>
      </w:r>
      <w:r>
        <w:t xml:space="preserve">iz must be an individual effort. </w:t>
      </w:r>
    </w:p>
    <w:p w14:paraId="6EBAFB79" w14:textId="77777777" w:rsidR="00273A46" w:rsidRPr="000A2E91" w:rsidRDefault="00273A46" w:rsidP="00273A46">
      <w:pPr>
        <w:pStyle w:val="Heading2"/>
      </w:pPr>
      <w:r w:rsidRPr="000A2E91">
        <w:t>Analysis Paper (30%)</w:t>
      </w:r>
    </w:p>
    <w:p w14:paraId="164E3597" w14:textId="77777777" w:rsidR="00273A46" w:rsidRPr="000A2E91" w:rsidRDefault="00273A46" w:rsidP="00273A46">
      <w:r w:rsidRPr="000A2E91">
        <w:t xml:space="preserve">For the analysis paper, your assignment will be to identify a case in media ethics in which you would have acted differently than the media practitioner(s) at the center of it. The paper should be organized in a way that makes clear how you will answer the six major questions from </w:t>
      </w:r>
      <w:r w:rsidRPr="000A2E91">
        <w:rPr>
          <w:i/>
        </w:rPr>
        <w:t>Doing Ethics in Media</w:t>
      </w:r>
      <w:r w:rsidRPr="000A2E91">
        <w:t>:</w:t>
      </w:r>
    </w:p>
    <w:p w14:paraId="516A933C" w14:textId="77777777" w:rsidR="00273A46" w:rsidRPr="000A2E91" w:rsidRDefault="00273A46" w:rsidP="00273A46"/>
    <w:p w14:paraId="009F332D" w14:textId="77777777" w:rsidR="00273A46" w:rsidRPr="000A2E91" w:rsidRDefault="00273A46" w:rsidP="00273A46">
      <w:pPr>
        <w:pStyle w:val="ListParagraph"/>
        <w:numPr>
          <w:ilvl w:val="0"/>
          <w:numId w:val="9"/>
        </w:numPr>
      </w:pPr>
      <w:r w:rsidRPr="000A2E91">
        <w:rPr>
          <w:b/>
          <w:i/>
        </w:rPr>
        <w:t xml:space="preserve">What’s your problem? </w:t>
      </w:r>
      <w:r w:rsidRPr="000A2E91">
        <w:t>Briefly describe the case. (</w:t>
      </w:r>
      <w:r>
        <w:t>You may</w:t>
      </w:r>
      <w:r w:rsidRPr="000A2E91">
        <w:t xml:space="preserve"> attach a published blog, article, case study, or news story as a link or as an appendix for background.) Spell out what makes this situation a moral dilemma. Leave yourself with a clearly stated question to be answered.</w:t>
      </w:r>
    </w:p>
    <w:p w14:paraId="767AF8AC" w14:textId="77777777" w:rsidR="00273A46" w:rsidRPr="000A2E91" w:rsidRDefault="00273A46" w:rsidP="00273A46">
      <w:pPr>
        <w:pStyle w:val="ListParagraph"/>
        <w:numPr>
          <w:ilvl w:val="0"/>
          <w:numId w:val="9"/>
        </w:numPr>
      </w:pPr>
      <w:r w:rsidRPr="000A2E91">
        <w:rPr>
          <w:b/>
          <w:i/>
        </w:rPr>
        <w:t xml:space="preserve">Why not follow the rules? </w:t>
      </w:r>
      <w:r w:rsidRPr="000A2E91">
        <w:t xml:space="preserve">Are there some precedents, guidelines, codes, or laws you should keep in mind? If so, are there reasons </w:t>
      </w:r>
      <w:proofErr w:type="gramStart"/>
      <w:r w:rsidRPr="000A2E91">
        <w:t>your dilemma can’t be resolved by them</w:t>
      </w:r>
      <w:proofErr w:type="gramEnd"/>
      <w:r w:rsidRPr="000A2E91">
        <w:t>?</w:t>
      </w:r>
    </w:p>
    <w:p w14:paraId="66A2C895" w14:textId="77777777" w:rsidR="00273A46" w:rsidRPr="000A2E91" w:rsidRDefault="00273A46" w:rsidP="00273A46">
      <w:pPr>
        <w:pStyle w:val="ListParagraph"/>
        <w:numPr>
          <w:ilvl w:val="0"/>
          <w:numId w:val="9"/>
        </w:numPr>
      </w:pPr>
      <w:r w:rsidRPr="000A2E91">
        <w:rPr>
          <w:b/>
          <w:i/>
        </w:rPr>
        <w:t>Who wins, who loses?</w:t>
      </w:r>
      <w:r w:rsidRPr="000A2E91">
        <w:t xml:space="preserve"> Who are the stakeholders, and what impact is your decision likely to have on each of them in the short term and in the long term?</w:t>
      </w:r>
    </w:p>
    <w:p w14:paraId="0DF5E94E" w14:textId="77777777" w:rsidR="00273A46" w:rsidRPr="000A2E91" w:rsidRDefault="00273A46" w:rsidP="00273A46">
      <w:pPr>
        <w:pStyle w:val="ListParagraph"/>
        <w:numPr>
          <w:ilvl w:val="0"/>
          <w:numId w:val="9"/>
        </w:numPr>
      </w:pPr>
      <w:r w:rsidRPr="000A2E91">
        <w:rPr>
          <w:b/>
          <w:i/>
        </w:rPr>
        <w:t>What’s it worth?</w:t>
      </w:r>
      <w:r w:rsidRPr="000A2E91">
        <w:t xml:space="preserve"> Prioritize your values—both moral and non-moral values—and decide which one(s) you won’t compromise.</w:t>
      </w:r>
    </w:p>
    <w:p w14:paraId="2E03FB67" w14:textId="77777777" w:rsidR="00273A46" w:rsidRPr="000A2E91" w:rsidRDefault="00273A46" w:rsidP="00273A46">
      <w:pPr>
        <w:pStyle w:val="ListParagraph"/>
        <w:numPr>
          <w:ilvl w:val="0"/>
          <w:numId w:val="9"/>
        </w:numPr>
      </w:pPr>
      <w:r w:rsidRPr="000A2E91">
        <w:rPr>
          <w:b/>
          <w:i/>
        </w:rPr>
        <w:t>Who’s whispering in your ear?</w:t>
      </w:r>
      <w:r w:rsidRPr="000A2E91">
        <w:t xml:space="preserve"> In general—and specifically in this case—which school of philosophy or set of moral principles provides you with a moral compass?</w:t>
      </w:r>
    </w:p>
    <w:p w14:paraId="69D05C62" w14:textId="77777777" w:rsidR="00273A46" w:rsidRPr="000A2E91" w:rsidRDefault="00273A46" w:rsidP="00273A46">
      <w:pPr>
        <w:pStyle w:val="ListParagraph"/>
        <w:numPr>
          <w:ilvl w:val="0"/>
          <w:numId w:val="9"/>
        </w:numPr>
      </w:pPr>
      <w:r w:rsidRPr="000A2E91">
        <w:rPr>
          <w:b/>
          <w:i/>
        </w:rPr>
        <w:t xml:space="preserve">How’s your decision going to look? </w:t>
      </w:r>
      <w:r w:rsidRPr="000A2E91">
        <w:t>State your conclusion, and imagine what your friends and people you respect will think about your decision-making.</w:t>
      </w:r>
    </w:p>
    <w:p w14:paraId="7974FDC1" w14:textId="77777777" w:rsidR="00273A46" w:rsidRPr="000A2E91" w:rsidRDefault="00273A46" w:rsidP="00273A46">
      <w:pPr>
        <w:tabs>
          <w:tab w:val="left" w:pos="3230"/>
        </w:tabs>
      </w:pPr>
    </w:p>
    <w:p w14:paraId="1837D35F" w14:textId="77777777" w:rsidR="00273A46" w:rsidRPr="000A2E91" w:rsidRDefault="00273A46" w:rsidP="00273A46">
      <w:r w:rsidRPr="000A2E91">
        <w:t xml:space="preserve">As a guideline for length, each section of the paper should be about 1-2 pages, for a total length of about 6-12 pages. </w:t>
      </w:r>
      <w:r>
        <w:t xml:space="preserve">Text must be cited correctly according to the APA format. Your work must be original and not copied from any source without due credit and citation. </w:t>
      </w:r>
      <w:r w:rsidRPr="000A2E91">
        <w:t>I recommend thinking of your paper topic near the beginning of the semester so that you can think through the questions as they come up for discussion during the semester. You might then be able to draft sections of the paper as we go.</w:t>
      </w:r>
    </w:p>
    <w:p w14:paraId="30B49989" w14:textId="77777777" w:rsidR="00273A46" w:rsidRDefault="00273A46" w:rsidP="00273A46">
      <w:pPr>
        <w:rPr>
          <w:sz w:val="22"/>
          <w:szCs w:val="22"/>
        </w:rPr>
      </w:pPr>
    </w:p>
    <w:p w14:paraId="1B72F530" w14:textId="77777777" w:rsidR="00273A46" w:rsidRPr="00BD1255" w:rsidRDefault="00273A46" w:rsidP="00273A46">
      <w:pPr>
        <w:pStyle w:val="Heading2"/>
      </w:pPr>
      <w:r w:rsidRPr="00BD1255">
        <w:t>Other Participation (5%)</w:t>
      </w:r>
    </w:p>
    <w:p w14:paraId="2434F2CE" w14:textId="77777777" w:rsidR="00273A46" w:rsidRDefault="00273A46" w:rsidP="00273A46">
      <w:r>
        <w:t>This includes assignments that will be tracked as complete/incomplete/late. Meeting deadlines and quality of effort are important here to keep the course running smoothly.</w:t>
      </w:r>
    </w:p>
    <w:p w14:paraId="1E537D70" w14:textId="77777777" w:rsidR="00273A46" w:rsidRDefault="00273A46" w:rsidP="00273A46"/>
    <w:p w14:paraId="03FFF8CC" w14:textId="77777777" w:rsidR="00273A46" w:rsidRPr="00BD1255" w:rsidRDefault="00273A46" w:rsidP="00273A46">
      <w:pPr>
        <w:pStyle w:val="ListParagraph"/>
        <w:numPr>
          <w:ilvl w:val="0"/>
          <w:numId w:val="8"/>
        </w:numPr>
      </w:pPr>
      <w:r>
        <w:t xml:space="preserve">Update Canvas profile by </w:t>
      </w:r>
      <w:r w:rsidR="00E82798">
        <w:t>9/1</w:t>
      </w:r>
    </w:p>
    <w:p w14:paraId="0DF86C0D" w14:textId="440BC443" w:rsidR="00273A46" w:rsidRPr="00F23228" w:rsidRDefault="00273A46" w:rsidP="00273A46">
      <w:pPr>
        <w:pStyle w:val="ListParagraph"/>
        <w:numPr>
          <w:ilvl w:val="0"/>
          <w:numId w:val="8"/>
        </w:numPr>
        <w:rPr>
          <w:i/>
        </w:rPr>
      </w:pPr>
      <w:r w:rsidRPr="00BD1255">
        <w:t>Ethica</w:t>
      </w:r>
      <w:r w:rsidR="00F23228">
        <w:t>l analysis paper topic due 10/16</w:t>
      </w:r>
    </w:p>
    <w:p w14:paraId="0E55DC35" w14:textId="2EAF4B18" w:rsidR="00273A46" w:rsidRPr="00E82798" w:rsidRDefault="00F23228" w:rsidP="00273A46">
      <w:pPr>
        <w:pStyle w:val="ListParagraph"/>
        <w:numPr>
          <w:ilvl w:val="0"/>
          <w:numId w:val="8"/>
        </w:numPr>
        <w:rPr>
          <w:sz w:val="22"/>
          <w:szCs w:val="22"/>
        </w:rPr>
      </w:pPr>
      <w:r>
        <w:t>Final Paper due Thursday 12/1</w:t>
      </w:r>
    </w:p>
    <w:p w14:paraId="0EED9A8C" w14:textId="77777777" w:rsidR="00273A46" w:rsidRPr="00AD1E11" w:rsidRDefault="00273A46" w:rsidP="00273A46">
      <w:pPr>
        <w:pStyle w:val="Heading1"/>
      </w:pPr>
      <w:r w:rsidRPr="00AD1E11">
        <w:t>Student Learning Outcomes and Grading</w:t>
      </w:r>
    </w:p>
    <w:tbl>
      <w:tblPr>
        <w:tblStyle w:val="TableGrid"/>
        <w:tblW w:w="0" w:type="auto"/>
        <w:tblLook w:val="00A0" w:firstRow="1" w:lastRow="0" w:firstColumn="1" w:lastColumn="0" w:noHBand="0" w:noVBand="0"/>
      </w:tblPr>
      <w:tblGrid>
        <w:gridCol w:w="1484"/>
        <w:gridCol w:w="1414"/>
        <w:gridCol w:w="1414"/>
        <w:gridCol w:w="1260"/>
        <w:gridCol w:w="1350"/>
        <w:gridCol w:w="1854"/>
      </w:tblGrid>
      <w:tr w:rsidR="00273A46" w:rsidRPr="00AD1E11" w14:paraId="4953A4FF" w14:textId="77777777" w:rsidTr="00273A46">
        <w:tc>
          <w:tcPr>
            <w:tcW w:w="1484" w:type="dxa"/>
          </w:tcPr>
          <w:p w14:paraId="4C4EB6AA" w14:textId="77777777" w:rsidR="00273A46" w:rsidRPr="00AD1E11" w:rsidRDefault="00273A46" w:rsidP="00273A46">
            <w:pPr>
              <w:rPr>
                <w:sz w:val="22"/>
              </w:rPr>
            </w:pPr>
          </w:p>
        </w:tc>
        <w:tc>
          <w:tcPr>
            <w:tcW w:w="1414" w:type="dxa"/>
          </w:tcPr>
          <w:p w14:paraId="02C26E61" w14:textId="77777777" w:rsidR="00273A46" w:rsidRDefault="00273A46" w:rsidP="00273A46">
            <w:pPr>
              <w:jc w:val="center"/>
              <w:rPr>
                <w:sz w:val="22"/>
              </w:rPr>
            </w:pPr>
            <w:r>
              <w:rPr>
                <w:sz w:val="22"/>
              </w:rPr>
              <w:t>Understand principles and concepts</w:t>
            </w:r>
          </w:p>
        </w:tc>
        <w:tc>
          <w:tcPr>
            <w:tcW w:w="1414" w:type="dxa"/>
          </w:tcPr>
          <w:p w14:paraId="781131D0" w14:textId="77777777" w:rsidR="00273A46" w:rsidRPr="00AD1E11" w:rsidRDefault="00273A46" w:rsidP="00273A46">
            <w:pPr>
              <w:jc w:val="center"/>
              <w:rPr>
                <w:sz w:val="22"/>
              </w:rPr>
            </w:pPr>
            <w:r>
              <w:rPr>
                <w:sz w:val="22"/>
              </w:rPr>
              <w:t>Recognize moral issues</w:t>
            </w:r>
          </w:p>
        </w:tc>
        <w:tc>
          <w:tcPr>
            <w:tcW w:w="1260" w:type="dxa"/>
          </w:tcPr>
          <w:p w14:paraId="46B0E9B5" w14:textId="77777777" w:rsidR="00273A46" w:rsidRPr="00AD1E11" w:rsidRDefault="00273A46" w:rsidP="00273A46">
            <w:pPr>
              <w:jc w:val="center"/>
              <w:rPr>
                <w:sz w:val="22"/>
              </w:rPr>
            </w:pPr>
            <w:r>
              <w:rPr>
                <w:sz w:val="22"/>
              </w:rPr>
              <w:t>Develop analytical skills to resolve dilemmas</w:t>
            </w:r>
          </w:p>
        </w:tc>
        <w:tc>
          <w:tcPr>
            <w:tcW w:w="1350" w:type="dxa"/>
          </w:tcPr>
          <w:p w14:paraId="0C0299F3" w14:textId="77777777" w:rsidR="00273A46" w:rsidRPr="00AD1E11" w:rsidRDefault="00273A46" w:rsidP="00273A46">
            <w:pPr>
              <w:jc w:val="center"/>
              <w:rPr>
                <w:sz w:val="22"/>
              </w:rPr>
            </w:pPr>
            <w:r>
              <w:rPr>
                <w:sz w:val="22"/>
              </w:rPr>
              <w:t>Apply ethical reasoning across disciplines</w:t>
            </w:r>
          </w:p>
        </w:tc>
        <w:tc>
          <w:tcPr>
            <w:tcW w:w="1854" w:type="dxa"/>
          </w:tcPr>
          <w:p w14:paraId="5AD8C6E8" w14:textId="77777777" w:rsidR="00273A46" w:rsidRPr="00AD1E11" w:rsidRDefault="00273A46" w:rsidP="00273A46">
            <w:pPr>
              <w:jc w:val="center"/>
              <w:rPr>
                <w:sz w:val="22"/>
              </w:rPr>
            </w:pPr>
            <w:r>
              <w:rPr>
                <w:sz w:val="22"/>
              </w:rPr>
              <w:t>G</w:t>
            </w:r>
            <w:r w:rsidRPr="00AD1E11">
              <w:rPr>
                <w:sz w:val="22"/>
              </w:rPr>
              <w:t>rade</w:t>
            </w:r>
            <w:r>
              <w:rPr>
                <w:sz w:val="22"/>
              </w:rPr>
              <w:t xml:space="preserve"> w</w:t>
            </w:r>
            <w:r w:rsidRPr="00AD1E11">
              <w:rPr>
                <w:sz w:val="22"/>
              </w:rPr>
              <w:t>eight</w:t>
            </w:r>
          </w:p>
        </w:tc>
      </w:tr>
      <w:tr w:rsidR="00273A46" w:rsidRPr="00AD1E11" w14:paraId="04DC7F6C" w14:textId="77777777" w:rsidTr="00273A46">
        <w:tc>
          <w:tcPr>
            <w:tcW w:w="1484" w:type="dxa"/>
          </w:tcPr>
          <w:p w14:paraId="28EDA800" w14:textId="77777777" w:rsidR="00273A46" w:rsidRPr="00AD1E11" w:rsidRDefault="00273A46" w:rsidP="00273A46">
            <w:pPr>
              <w:rPr>
                <w:sz w:val="22"/>
              </w:rPr>
            </w:pPr>
            <w:r>
              <w:rPr>
                <w:sz w:val="22"/>
              </w:rPr>
              <w:t>Quizzes</w:t>
            </w:r>
          </w:p>
        </w:tc>
        <w:tc>
          <w:tcPr>
            <w:tcW w:w="1414" w:type="dxa"/>
          </w:tcPr>
          <w:p w14:paraId="4052C7EA" w14:textId="77777777" w:rsidR="00273A46" w:rsidRDefault="00273A46" w:rsidP="00273A46">
            <w:pPr>
              <w:jc w:val="center"/>
              <w:rPr>
                <w:rFonts w:ascii="Zapf Dingbats" w:hAnsi="Zapf Dingbats"/>
                <w:sz w:val="22"/>
              </w:rPr>
            </w:pPr>
            <w:r>
              <w:rPr>
                <w:rFonts w:ascii="Zapf Dingbats" w:hAnsi="Zapf Dingbats"/>
                <w:sz w:val="22"/>
              </w:rPr>
              <w:t>✔</w:t>
            </w:r>
          </w:p>
        </w:tc>
        <w:tc>
          <w:tcPr>
            <w:tcW w:w="1414" w:type="dxa"/>
          </w:tcPr>
          <w:p w14:paraId="42CC3386" w14:textId="77777777" w:rsidR="00273A46" w:rsidRPr="00AD1E11" w:rsidRDefault="00273A46" w:rsidP="00273A46">
            <w:pPr>
              <w:jc w:val="center"/>
              <w:rPr>
                <w:sz w:val="22"/>
              </w:rPr>
            </w:pPr>
            <w:r>
              <w:rPr>
                <w:rFonts w:ascii="Zapf Dingbats" w:hAnsi="Zapf Dingbats"/>
                <w:sz w:val="22"/>
              </w:rPr>
              <w:t>✔</w:t>
            </w:r>
          </w:p>
        </w:tc>
        <w:tc>
          <w:tcPr>
            <w:tcW w:w="1260" w:type="dxa"/>
          </w:tcPr>
          <w:p w14:paraId="2EE17B84" w14:textId="77777777" w:rsidR="00273A46" w:rsidRPr="00AD1E11" w:rsidRDefault="00273A46" w:rsidP="00273A46">
            <w:pPr>
              <w:jc w:val="center"/>
              <w:rPr>
                <w:sz w:val="22"/>
              </w:rPr>
            </w:pPr>
          </w:p>
        </w:tc>
        <w:tc>
          <w:tcPr>
            <w:tcW w:w="1350" w:type="dxa"/>
          </w:tcPr>
          <w:p w14:paraId="1B4C36A5" w14:textId="77777777" w:rsidR="00273A46" w:rsidRPr="00AD1E11" w:rsidRDefault="00273A46" w:rsidP="00273A46">
            <w:pPr>
              <w:jc w:val="center"/>
              <w:rPr>
                <w:sz w:val="22"/>
              </w:rPr>
            </w:pPr>
          </w:p>
        </w:tc>
        <w:tc>
          <w:tcPr>
            <w:tcW w:w="1854" w:type="dxa"/>
          </w:tcPr>
          <w:p w14:paraId="55D91A8D" w14:textId="77777777" w:rsidR="00273A46" w:rsidRPr="00AD1E11" w:rsidRDefault="00273A46" w:rsidP="00273A46">
            <w:pPr>
              <w:rPr>
                <w:sz w:val="22"/>
              </w:rPr>
            </w:pPr>
            <w:r>
              <w:rPr>
                <w:sz w:val="22"/>
              </w:rPr>
              <w:t>20%</w:t>
            </w:r>
          </w:p>
        </w:tc>
      </w:tr>
      <w:tr w:rsidR="00273A46" w:rsidRPr="00AD1E11" w14:paraId="33AD8DE1" w14:textId="77777777" w:rsidTr="00273A46">
        <w:tc>
          <w:tcPr>
            <w:tcW w:w="1484" w:type="dxa"/>
          </w:tcPr>
          <w:p w14:paraId="1A1110CD" w14:textId="77777777" w:rsidR="00273A46" w:rsidRPr="00AD1E11" w:rsidRDefault="00273A46" w:rsidP="00273A46">
            <w:pPr>
              <w:rPr>
                <w:sz w:val="22"/>
              </w:rPr>
            </w:pPr>
            <w:r>
              <w:rPr>
                <w:sz w:val="22"/>
              </w:rPr>
              <w:t>Online discussion participation</w:t>
            </w:r>
          </w:p>
        </w:tc>
        <w:tc>
          <w:tcPr>
            <w:tcW w:w="1414" w:type="dxa"/>
          </w:tcPr>
          <w:p w14:paraId="1BBE55A7" w14:textId="77777777" w:rsidR="00273A46" w:rsidRPr="00AD1E11" w:rsidRDefault="00273A46" w:rsidP="00273A46">
            <w:pPr>
              <w:jc w:val="center"/>
              <w:rPr>
                <w:sz w:val="22"/>
              </w:rPr>
            </w:pPr>
            <w:r>
              <w:rPr>
                <w:rFonts w:ascii="Zapf Dingbats" w:hAnsi="Zapf Dingbats"/>
                <w:sz w:val="22"/>
              </w:rPr>
              <w:t>✔</w:t>
            </w:r>
          </w:p>
        </w:tc>
        <w:tc>
          <w:tcPr>
            <w:tcW w:w="1414" w:type="dxa"/>
          </w:tcPr>
          <w:p w14:paraId="6FE89E96" w14:textId="77777777" w:rsidR="00273A46" w:rsidRPr="00AD1E11" w:rsidRDefault="00273A46" w:rsidP="00273A46">
            <w:pPr>
              <w:jc w:val="center"/>
              <w:rPr>
                <w:sz w:val="22"/>
              </w:rPr>
            </w:pPr>
            <w:r>
              <w:rPr>
                <w:rFonts w:ascii="Zapf Dingbats" w:hAnsi="Zapf Dingbats"/>
                <w:sz w:val="22"/>
              </w:rPr>
              <w:t>✔</w:t>
            </w:r>
          </w:p>
        </w:tc>
        <w:tc>
          <w:tcPr>
            <w:tcW w:w="1260" w:type="dxa"/>
          </w:tcPr>
          <w:p w14:paraId="4A18E62A" w14:textId="77777777" w:rsidR="00273A46" w:rsidRPr="00AD1E11" w:rsidRDefault="00273A46" w:rsidP="00273A46">
            <w:pPr>
              <w:jc w:val="center"/>
              <w:rPr>
                <w:sz w:val="22"/>
              </w:rPr>
            </w:pPr>
            <w:r>
              <w:rPr>
                <w:rFonts w:ascii="Zapf Dingbats" w:hAnsi="Zapf Dingbats"/>
                <w:sz w:val="22"/>
              </w:rPr>
              <w:t>✔</w:t>
            </w:r>
          </w:p>
        </w:tc>
        <w:tc>
          <w:tcPr>
            <w:tcW w:w="1350" w:type="dxa"/>
          </w:tcPr>
          <w:p w14:paraId="3842B4E5" w14:textId="77777777" w:rsidR="00273A46" w:rsidRPr="00AD1E11" w:rsidRDefault="00273A46" w:rsidP="00273A46">
            <w:pPr>
              <w:jc w:val="center"/>
              <w:rPr>
                <w:sz w:val="22"/>
              </w:rPr>
            </w:pPr>
            <w:r>
              <w:rPr>
                <w:rFonts w:ascii="Zapf Dingbats" w:hAnsi="Zapf Dingbats"/>
                <w:sz w:val="22"/>
              </w:rPr>
              <w:t>✔</w:t>
            </w:r>
          </w:p>
        </w:tc>
        <w:tc>
          <w:tcPr>
            <w:tcW w:w="1854" w:type="dxa"/>
          </w:tcPr>
          <w:p w14:paraId="722294A6" w14:textId="77777777" w:rsidR="00273A46" w:rsidRPr="00AD1E11" w:rsidRDefault="00273A46" w:rsidP="00273A46">
            <w:pPr>
              <w:rPr>
                <w:sz w:val="22"/>
              </w:rPr>
            </w:pPr>
            <w:r>
              <w:rPr>
                <w:sz w:val="22"/>
              </w:rPr>
              <w:t>25</w:t>
            </w:r>
            <w:r w:rsidRPr="00AD1E11">
              <w:rPr>
                <w:sz w:val="22"/>
              </w:rPr>
              <w:t>%</w:t>
            </w:r>
            <w:r>
              <w:rPr>
                <w:sz w:val="22"/>
              </w:rPr>
              <w:t xml:space="preserve"> </w:t>
            </w:r>
          </w:p>
        </w:tc>
      </w:tr>
      <w:tr w:rsidR="00273A46" w:rsidRPr="00AD1E11" w14:paraId="2E898B73" w14:textId="77777777" w:rsidTr="00273A46">
        <w:tc>
          <w:tcPr>
            <w:tcW w:w="1484" w:type="dxa"/>
          </w:tcPr>
          <w:p w14:paraId="2428C808" w14:textId="77777777" w:rsidR="00273A46" w:rsidRPr="00AD1E11" w:rsidRDefault="00273A46" w:rsidP="00273A46">
            <w:pPr>
              <w:rPr>
                <w:sz w:val="22"/>
              </w:rPr>
            </w:pPr>
            <w:r>
              <w:rPr>
                <w:sz w:val="22"/>
              </w:rPr>
              <w:t>Discussion-leading</w:t>
            </w:r>
          </w:p>
        </w:tc>
        <w:tc>
          <w:tcPr>
            <w:tcW w:w="1414" w:type="dxa"/>
          </w:tcPr>
          <w:p w14:paraId="4B8EA5D6" w14:textId="77777777" w:rsidR="00273A46" w:rsidRPr="00AD1E11" w:rsidRDefault="00273A46" w:rsidP="00273A46">
            <w:pPr>
              <w:jc w:val="center"/>
              <w:rPr>
                <w:sz w:val="22"/>
              </w:rPr>
            </w:pPr>
            <w:r>
              <w:rPr>
                <w:rFonts w:ascii="Zapf Dingbats" w:hAnsi="Zapf Dingbats"/>
                <w:sz w:val="22"/>
              </w:rPr>
              <w:t>✔</w:t>
            </w:r>
          </w:p>
        </w:tc>
        <w:tc>
          <w:tcPr>
            <w:tcW w:w="1414" w:type="dxa"/>
          </w:tcPr>
          <w:p w14:paraId="3A7CCECC" w14:textId="77777777" w:rsidR="00273A46" w:rsidRPr="00AD1E11" w:rsidRDefault="00273A46" w:rsidP="00273A46">
            <w:pPr>
              <w:jc w:val="center"/>
              <w:rPr>
                <w:sz w:val="22"/>
              </w:rPr>
            </w:pPr>
            <w:r>
              <w:rPr>
                <w:rFonts w:ascii="Zapf Dingbats" w:hAnsi="Zapf Dingbats"/>
                <w:sz w:val="22"/>
              </w:rPr>
              <w:t>✔</w:t>
            </w:r>
          </w:p>
        </w:tc>
        <w:tc>
          <w:tcPr>
            <w:tcW w:w="1260" w:type="dxa"/>
          </w:tcPr>
          <w:p w14:paraId="61162998" w14:textId="77777777" w:rsidR="00273A46" w:rsidRPr="00AD1E11" w:rsidRDefault="00273A46" w:rsidP="00273A46">
            <w:pPr>
              <w:jc w:val="center"/>
              <w:rPr>
                <w:sz w:val="22"/>
              </w:rPr>
            </w:pPr>
            <w:r>
              <w:rPr>
                <w:rFonts w:ascii="Zapf Dingbats" w:hAnsi="Zapf Dingbats"/>
                <w:sz w:val="22"/>
              </w:rPr>
              <w:t>✔</w:t>
            </w:r>
          </w:p>
        </w:tc>
        <w:tc>
          <w:tcPr>
            <w:tcW w:w="1350" w:type="dxa"/>
          </w:tcPr>
          <w:p w14:paraId="2A46A2FB" w14:textId="77777777" w:rsidR="00273A46" w:rsidRPr="00AD1E11" w:rsidRDefault="00273A46" w:rsidP="00273A46">
            <w:pPr>
              <w:jc w:val="center"/>
              <w:rPr>
                <w:sz w:val="22"/>
              </w:rPr>
            </w:pPr>
            <w:r>
              <w:rPr>
                <w:rFonts w:ascii="Zapf Dingbats" w:hAnsi="Zapf Dingbats"/>
                <w:sz w:val="22"/>
              </w:rPr>
              <w:t>✔</w:t>
            </w:r>
          </w:p>
        </w:tc>
        <w:tc>
          <w:tcPr>
            <w:tcW w:w="1854" w:type="dxa"/>
          </w:tcPr>
          <w:p w14:paraId="72E74D33" w14:textId="77777777" w:rsidR="00273A46" w:rsidRPr="00AD1E11" w:rsidRDefault="00273A46" w:rsidP="00273A46">
            <w:pPr>
              <w:rPr>
                <w:sz w:val="22"/>
              </w:rPr>
            </w:pPr>
            <w:r>
              <w:rPr>
                <w:sz w:val="22"/>
              </w:rPr>
              <w:t>20</w:t>
            </w:r>
            <w:r w:rsidRPr="00AD1E11">
              <w:rPr>
                <w:sz w:val="22"/>
              </w:rPr>
              <w:t>%</w:t>
            </w:r>
          </w:p>
        </w:tc>
      </w:tr>
      <w:tr w:rsidR="00273A46" w:rsidRPr="00AD1E11" w14:paraId="70CC7066" w14:textId="77777777" w:rsidTr="00273A46">
        <w:tc>
          <w:tcPr>
            <w:tcW w:w="1484" w:type="dxa"/>
          </w:tcPr>
          <w:p w14:paraId="6DB7803C" w14:textId="77777777" w:rsidR="00273A46" w:rsidRPr="00AD1E11" w:rsidRDefault="00273A46" w:rsidP="00273A46">
            <w:pPr>
              <w:rPr>
                <w:sz w:val="22"/>
              </w:rPr>
            </w:pPr>
            <w:r>
              <w:rPr>
                <w:sz w:val="22"/>
              </w:rPr>
              <w:t>Analysis paper</w:t>
            </w:r>
          </w:p>
        </w:tc>
        <w:tc>
          <w:tcPr>
            <w:tcW w:w="1414" w:type="dxa"/>
          </w:tcPr>
          <w:p w14:paraId="33BF663F" w14:textId="77777777" w:rsidR="00273A46" w:rsidRPr="00AD1E11" w:rsidRDefault="00273A46" w:rsidP="00273A46">
            <w:pPr>
              <w:jc w:val="center"/>
              <w:rPr>
                <w:sz w:val="22"/>
              </w:rPr>
            </w:pPr>
            <w:r>
              <w:rPr>
                <w:rFonts w:ascii="Zapf Dingbats" w:hAnsi="Zapf Dingbats"/>
                <w:sz w:val="22"/>
              </w:rPr>
              <w:t>✔</w:t>
            </w:r>
          </w:p>
        </w:tc>
        <w:tc>
          <w:tcPr>
            <w:tcW w:w="1414" w:type="dxa"/>
          </w:tcPr>
          <w:p w14:paraId="50C260D1" w14:textId="77777777" w:rsidR="00273A46" w:rsidRPr="00AD1E11" w:rsidRDefault="00273A46" w:rsidP="00273A46">
            <w:pPr>
              <w:jc w:val="center"/>
              <w:rPr>
                <w:sz w:val="22"/>
              </w:rPr>
            </w:pPr>
            <w:r>
              <w:rPr>
                <w:rFonts w:ascii="Zapf Dingbats" w:hAnsi="Zapf Dingbats"/>
                <w:sz w:val="22"/>
              </w:rPr>
              <w:t>✔</w:t>
            </w:r>
          </w:p>
        </w:tc>
        <w:tc>
          <w:tcPr>
            <w:tcW w:w="1260" w:type="dxa"/>
          </w:tcPr>
          <w:p w14:paraId="4C091B46" w14:textId="77777777" w:rsidR="00273A46" w:rsidRPr="00AD1E11" w:rsidRDefault="00273A46" w:rsidP="00273A46">
            <w:pPr>
              <w:jc w:val="center"/>
              <w:rPr>
                <w:sz w:val="22"/>
              </w:rPr>
            </w:pPr>
            <w:r>
              <w:rPr>
                <w:rFonts w:ascii="Zapf Dingbats" w:hAnsi="Zapf Dingbats"/>
                <w:sz w:val="22"/>
              </w:rPr>
              <w:t>✔</w:t>
            </w:r>
          </w:p>
        </w:tc>
        <w:tc>
          <w:tcPr>
            <w:tcW w:w="1350" w:type="dxa"/>
          </w:tcPr>
          <w:p w14:paraId="1468351C" w14:textId="77777777" w:rsidR="00273A46" w:rsidRPr="00AD1E11" w:rsidRDefault="00273A46" w:rsidP="00273A46">
            <w:pPr>
              <w:jc w:val="center"/>
              <w:rPr>
                <w:sz w:val="22"/>
              </w:rPr>
            </w:pPr>
          </w:p>
        </w:tc>
        <w:tc>
          <w:tcPr>
            <w:tcW w:w="1854" w:type="dxa"/>
          </w:tcPr>
          <w:p w14:paraId="7CCA1D21" w14:textId="77777777" w:rsidR="00273A46" w:rsidRPr="00AD1E11" w:rsidRDefault="00273A46" w:rsidP="00273A46">
            <w:pPr>
              <w:rPr>
                <w:sz w:val="22"/>
              </w:rPr>
            </w:pPr>
            <w:r>
              <w:rPr>
                <w:sz w:val="22"/>
              </w:rPr>
              <w:t>30</w:t>
            </w:r>
            <w:r w:rsidRPr="00AD1E11">
              <w:rPr>
                <w:sz w:val="22"/>
              </w:rPr>
              <w:t>%</w:t>
            </w:r>
          </w:p>
        </w:tc>
      </w:tr>
      <w:tr w:rsidR="00273A46" w:rsidRPr="00AD1E11" w14:paraId="3784FCEE" w14:textId="77777777" w:rsidTr="00273A46">
        <w:tc>
          <w:tcPr>
            <w:tcW w:w="1484" w:type="dxa"/>
          </w:tcPr>
          <w:p w14:paraId="6E00EB2B" w14:textId="77777777" w:rsidR="00273A46" w:rsidRDefault="00273A46" w:rsidP="00273A46">
            <w:pPr>
              <w:rPr>
                <w:sz w:val="22"/>
              </w:rPr>
            </w:pPr>
            <w:r>
              <w:rPr>
                <w:sz w:val="22"/>
              </w:rPr>
              <w:t>Other deadlines &amp; participation</w:t>
            </w:r>
          </w:p>
        </w:tc>
        <w:tc>
          <w:tcPr>
            <w:tcW w:w="1414" w:type="dxa"/>
          </w:tcPr>
          <w:p w14:paraId="344AC30A" w14:textId="77777777" w:rsidR="00273A46" w:rsidRDefault="00273A46" w:rsidP="00273A46">
            <w:pPr>
              <w:jc w:val="center"/>
              <w:rPr>
                <w:rFonts w:ascii="Zapf Dingbats" w:hAnsi="Zapf Dingbats"/>
                <w:sz w:val="22"/>
              </w:rPr>
            </w:pPr>
          </w:p>
        </w:tc>
        <w:tc>
          <w:tcPr>
            <w:tcW w:w="1414" w:type="dxa"/>
          </w:tcPr>
          <w:p w14:paraId="33291832" w14:textId="77777777" w:rsidR="00273A46" w:rsidRDefault="00273A46" w:rsidP="00273A46">
            <w:pPr>
              <w:jc w:val="center"/>
              <w:rPr>
                <w:rFonts w:ascii="Zapf Dingbats" w:hAnsi="Zapf Dingbats"/>
                <w:sz w:val="22"/>
              </w:rPr>
            </w:pPr>
          </w:p>
        </w:tc>
        <w:tc>
          <w:tcPr>
            <w:tcW w:w="1260" w:type="dxa"/>
          </w:tcPr>
          <w:p w14:paraId="4A920D88" w14:textId="77777777" w:rsidR="00273A46" w:rsidRDefault="00273A46" w:rsidP="00273A46">
            <w:pPr>
              <w:jc w:val="center"/>
              <w:rPr>
                <w:rFonts w:ascii="Zapf Dingbats" w:hAnsi="Zapf Dingbats"/>
                <w:sz w:val="22"/>
              </w:rPr>
            </w:pPr>
          </w:p>
        </w:tc>
        <w:tc>
          <w:tcPr>
            <w:tcW w:w="1350" w:type="dxa"/>
          </w:tcPr>
          <w:p w14:paraId="601DEC4D" w14:textId="77777777" w:rsidR="00273A46" w:rsidRPr="00AD1E11" w:rsidRDefault="00273A46" w:rsidP="00273A46">
            <w:pPr>
              <w:jc w:val="center"/>
              <w:rPr>
                <w:sz w:val="22"/>
              </w:rPr>
            </w:pPr>
          </w:p>
        </w:tc>
        <w:tc>
          <w:tcPr>
            <w:tcW w:w="1854" w:type="dxa"/>
          </w:tcPr>
          <w:p w14:paraId="76FF3444" w14:textId="77777777" w:rsidR="00273A46" w:rsidRDefault="00273A46" w:rsidP="00273A46">
            <w:pPr>
              <w:rPr>
                <w:sz w:val="22"/>
              </w:rPr>
            </w:pPr>
            <w:r>
              <w:rPr>
                <w:sz w:val="22"/>
              </w:rPr>
              <w:t>5%</w:t>
            </w:r>
          </w:p>
        </w:tc>
      </w:tr>
      <w:tr w:rsidR="00273A46" w:rsidRPr="00AD1E11" w14:paraId="4E360D23" w14:textId="77777777" w:rsidTr="00273A46">
        <w:tc>
          <w:tcPr>
            <w:tcW w:w="6922" w:type="dxa"/>
            <w:gridSpan w:val="5"/>
          </w:tcPr>
          <w:p w14:paraId="03E8036B" w14:textId="77777777" w:rsidR="00273A46" w:rsidRPr="00AD1E11" w:rsidRDefault="00273A46" w:rsidP="00273A46">
            <w:pPr>
              <w:jc w:val="center"/>
              <w:rPr>
                <w:sz w:val="22"/>
              </w:rPr>
            </w:pPr>
          </w:p>
        </w:tc>
        <w:tc>
          <w:tcPr>
            <w:tcW w:w="1854" w:type="dxa"/>
          </w:tcPr>
          <w:p w14:paraId="76D7C1E3" w14:textId="77777777" w:rsidR="00273A46" w:rsidRPr="00AD1E11" w:rsidRDefault="00273A46" w:rsidP="00273A46">
            <w:pPr>
              <w:rPr>
                <w:sz w:val="22"/>
              </w:rPr>
            </w:pPr>
            <w:r w:rsidRPr="00AD1E11">
              <w:rPr>
                <w:sz w:val="22"/>
              </w:rPr>
              <w:t>10</w:t>
            </w:r>
            <w:r>
              <w:rPr>
                <w:sz w:val="22"/>
              </w:rPr>
              <w:t>0</w:t>
            </w:r>
            <w:r w:rsidRPr="00AD1E11">
              <w:rPr>
                <w:sz w:val="22"/>
              </w:rPr>
              <w:t>%</w:t>
            </w:r>
          </w:p>
        </w:tc>
      </w:tr>
    </w:tbl>
    <w:p w14:paraId="0AA2D24F" w14:textId="77777777" w:rsidR="00273A46" w:rsidRPr="009E638F" w:rsidRDefault="00273A46" w:rsidP="00273A46">
      <w:pPr>
        <w:pStyle w:val="Heading1"/>
      </w:pPr>
      <w:r w:rsidRPr="009E638F">
        <w:t>Final grade requirements</w:t>
      </w:r>
    </w:p>
    <w:p w14:paraId="236AC4F7" w14:textId="77777777" w:rsidR="00273A46" w:rsidRPr="00C820AD" w:rsidRDefault="00273A46" w:rsidP="00273A46">
      <w:pPr>
        <w:rPr>
          <w:sz w:val="22"/>
          <w:szCs w:val="22"/>
        </w:rPr>
      </w:pPr>
      <w:r w:rsidRPr="00C820AD">
        <w:rPr>
          <w:sz w:val="22"/>
          <w:szCs w:val="22"/>
        </w:rPr>
        <w:t xml:space="preserve">A </w:t>
      </w:r>
      <w:r>
        <w:rPr>
          <w:sz w:val="22"/>
          <w:szCs w:val="22"/>
        </w:rPr>
        <w:t xml:space="preserve">   </w:t>
      </w:r>
      <w:r w:rsidRPr="00C820AD">
        <w:rPr>
          <w:sz w:val="22"/>
          <w:szCs w:val="22"/>
        </w:rPr>
        <w:t>= 90-100</w:t>
      </w:r>
    </w:p>
    <w:p w14:paraId="52130E46" w14:textId="77777777" w:rsidR="00273A46" w:rsidRDefault="00273A46" w:rsidP="00273A46">
      <w:pPr>
        <w:rPr>
          <w:sz w:val="22"/>
          <w:szCs w:val="22"/>
        </w:rPr>
      </w:pPr>
      <w:r w:rsidRPr="00C820AD">
        <w:rPr>
          <w:sz w:val="22"/>
          <w:szCs w:val="22"/>
        </w:rPr>
        <w:t>B</w:t>
      </w:r>
      <w:r>
        <w:rPr>
          <w:sz w:val="22"/>
          <w:szCs w:val="22"/>
        </w:rPr>
        <w:t>+ = 87-89</w:t>
      </w:r>
    </w:p>
    <w:p w14:paraId="40176567" w14:textId="77777777" w:rsidR="00273A46" w:rsidRPr="00C820AD" w:rsidRDefault="00273A46" w:rsidP="00273A46">
      <w:pPr>
        <w:rPr>
          <w:sz w:val="22"/>
          <w:szCs w:val="22"/>
        </w:rPr>
      </w:pPr>
      <w:r>
        <w:rPr>
          <w:sz w:val="22"/>
          <w:szCs w:val="22"/>
        </w:rPr>
        <w:t>B   = 80-86</w:t>
      </w:r>
    </w:p>
    <w:p w14:paraId="5C99EF51" w14:textId="77777777" w:rsidR="00273A46" w:rsidRDefault="00273A46" w:rsidP="00273A46">
      <w:pPr>
        <w:rPr>
          <w:sz w:val="22"/>
          <w:szCs w:val="22"/>
        </w:rPr>
      </w:pPr>
      <w:r w:rsidRPr="00C820AD">
        <w:rPr>
          <w:sz w:val="22"/>
          <w:szCs w:val="22"/>
        </w:rPr>
        <w:t>C</w:t>
      </w:r>
      <w:r>
        <w:rPr>
          <w:sz w:val="22"/>
          <w:szCs w:val="22"/>
        </w:rPr>
        <w:t>+</w:t>
      </w:r>
      <w:r w:rsidRPr="00C820AD">
        <w:rPr>
          <w:sz w:val="22"/>
          <w:szCs w:val="22"/>
        </w:rPr>
        <w:t xml:space="preserve"> = </w:t>
      </w:r>
      <w:r>
        <w:rPr>
          <w:sz w:val="22"/>
          <w:szCs w:val="22"/>
        </w:rPr>
        <w:t>77-79</w:t>
      </w:r>
    </w:p>
    <w:p w14:paraId="187EDA88" w14:textId="77777777" w:rsidR="00273A46" w:rsidRPr="00C820AD" w:rsidRDefault="00273A46" w:rsidP="00273A46">
      <w:pPr>
        <w:rPr>
          <w:sz w:val="22"/>
          <w:szCs w:val="22"/>
        </w:rPr>
      </w:pPr>
      <w:r w:rsidRPr="00C820AD">
        <w:rPr>
          <w:sz w:val="22"/>
          <w:szCs w:val="22"/>
        </w:rPr>
        <w:t>C</w:t>
      </w:r>
      <w:r>
        <w:rPr>
          <w:sz w:val="22"/>
          <w:szCs w:val="22"/>
        </w:rPr>
        <w:t xml:space="preserve">  </w:t>
      </w:r>
      <w:r w:rsidRPr="00C820AD">
        <w:rPr>
          <w:sz w:val="22"/>
          <w:szCs w:val="22"/>
        </w:rPr>
        <w:t xml:space="preserve"> = </w:t>
      </w:r>
      <w:r>
        <w:rPr>
          <w:sz w:val="22"/>
          <w:szCs w:val="22"/>
        </w:rPr>
        <w:t>70-76</w:t>
      </w:r>
    </w:p>
    <w:p w14:paraId="559260A8" w14:textId="77777777" w:rsidR="00273A46" w:rsidRPr="00C820AD" w:rsidRDefault="00273A46" w:rsidP="00273A46">
      <w:pPr>
        <w:rPr>
          <w:sz w:val="22"/>
          <w:szCs w:val="22"/>
        </w:rPr>
      </w:pPr>
      <w:r w:rsidRPr="00C820AD">
        <w:rPr>
          <w:sz w:val="22"/>
          <w:szCs w:val="22"/>
        </w:rPr>
        <w:t>D</w:t>
      </w:r>
      <w:r>
        <w:rPr>
          <w:sz w:val="22"/>
          <w:szCs w:val="22"/>
        </w:rPr>
        <w:t>+= 67</w:t>
      </w:r>
      <w:r w:rsidRPr="00C820AD">
        <w:rPr>
          <w:sz w:val="22"/>
          <w:szCs w:val="22"/>
        </w:rPr>
        <w:t>-69</w:t>
      </w:r>
      <w:r>
        <w:rPr>
          <w:sz w:val="22"/>
          <w:szCs w:val="22"/>
        </w:rPr>
        <w:br/>
        <w:t>D = 60-66</w:t>
      </w:r>
    </w:p>
    <w:p w14:paraId="6B92F148" w14:textId="2AD7E2A1" w:rsidR="00273A46" w:rsidRPr="00C820AD" w:rsidRDefault="001C5572" w:rsidP="00273A46">
      <w:pPr>
        <w:rPr>
          <w:sz w:val="22"/>
          <w:szCs w:val="22"/>
        </w:rPr>
      </w:pPr>
      <w:r>
        <w:rPr>
          <w:sz w:val="22"/>
          <w:szCs w:val="22"/>
        </w:rPr>
        <w:t>E</w:t>
      </w:r>
      <w:r w:rsidR="00273A46" w:rsidRPr="00C820AD">
        <w:rPr>
          <w:sz w:val="22"/>
          <w:szCs w:val="22"/>
        </w:rPr>
        <w:t xml:space="preserve"> = 59.9 and below</w:t>
      </w:r>
    </w:p>
    <w:p w14:paraId="7F3F58B4" w14:textId="77777777" w:rsidR="00273A46" w:rsidRPr="009E638F" w:rsidRDefault="00273A46" w:rsidP="00273A46">
      <w:pPr>
        <w:pStyle w:val="Heading1"/>
      </w:pPr>
      <w:r w:rsidRPr="009E638F">
        <w:t>UF Policies</w:t>
      </w:r>
    </w:p>
    <w:p w14:paraId="3C3AF3D7" w14:textId="77777777" w:rsidR="00273A46" w:rsidRPr="000E664E" w:rsidRDefault="00273A46" w:rsidP="00273A46">
      <w:pPr>
        <w:pStyle w:val="Heading2"/>
      </w:pPr>
      <w:r w:rsidRPr="000E664E">
        <w:t xml:space="preserve">University Policy on Accommodating Students with Disabilities </w:t>
      </w:r>
    </w:p>
    <w:p w14:paraId="3CA96216" w14:textId="77777777" w:rsidR="00273A46" w:rsidRPr="00C820AD" w:rsidRDefault="00273A46" w:rsidP="00273A46">
      <w:pPr>
        <w:rPr>
          <w:sz w:val="22"/>
          <w:szCs w:val="22"/>
        </w:rPr>
      </w:pPr>
      <w:r w:rsidRPr="00C820AD">
        <w:rPr>
          <w:sz w:val="22"/>
          <w:szCs w:val="22"/>
        </w:rPr>
        <w:t>Students requesting accommodation for disabilities must first register with the Dean of Students Office (</w:t>
      </w:r>
      <w:hyperlink r:id="rId11" w:history="1">
        <w:r w:rsidRPr="00C820AD">
          <w:rPr>
            <w:rStyle w:val="Hyperlink"/>
            <w:sz w:val="22"/>
            <w:szCs w:val="22"/>
          </w:rPr>
          <w:t>http://www.dso.ufl.edu/drc/</w:t>
        </w:r>
      </w:hyperlink>
      <w:r w:rsidRPr="00C820AD">
        <w:rPr>
          <w:sz w:val="22"/>
          <w:szCs w:val="22"/>
        </w:rPr>
        <w:t xml:space="preserve">). The Dean of Students Office will provide documentation to the student who must then provide this documentation to the instructor when requesting accommodation. You must submit this documentation prior to submitting assignments or taking the exams. Accommodations are not retroactive, therefore, students should contact the office as soon as possible in the term for which they are seeking accommodations. </w:t>
      </w:r>
    </w:p>
    <w:p w14:paraId="4924BDCF" w14:textId="77777777" w:rsidR="00273A46" w:rsidRPr="000E664E" w:rsidRDefault="00273A46" w:rsidP="00273A46">
      <w:pPr>
        <w:pStyle w:val="Heading2"/>
      </w:pPr>
      <w:r w:rsidRPr="000E664E">
        <w:t>University Policy on Academic Misconduct</w:t>
      </w:r>
    </w:p>
    <w:p w14:paraId="2192838B" w14:textId="77777777" w:rsidR="00273A46" w:rsidRPr="00C820AD" w:rsidRDefault="00273A46" w:rsidP="00273A46">
      <w:pPr>
        <w:rPr>
          <w:sz w:val="22"/>
          <w:szCs w:val="22"/>
        </w:rPr>
      </w:pPr>
      <w:r w:rsidRPr="00C820AD">
        <w:rPr>
          <w:sz w:val="22"/>
          <w:szCs w:val="22"/>
        </w:rPr>
        <w:t xml:space="preserve">Academic honesty and integrity are fundamental values of the University community. Students should be sure that they understand the UF Student Honor Code at </w:t>
      </w:r>
      <w:hyperlink r:id="rId12" w:history="1">
        <w:r w:rsidRPr="00C820AD">
          <w:rPr>
            <w:rStyle w:val="Hyperlink"/>
            <w:sz w:val="22"/>
            <w:szCs w:val="22"/>
          </w:rPr>
          <w:t>http://www.dso.ufl.edu/students.php</w:t>
        </w:r>
      </w:hyperlink>
      <w:r w:rsidRPr="00C820AD">
        <w:rPr>
          <w:sz w:val="22"/>
          <w:szCs w:val="22"/>
        </w:rPr>
        <w:t>.</w:t>
      </w:r>
    </w:p>
    <w:p w14:paraId="0CCD4111" w14:textId="77777777" w:rsidR="00273A46" w:rsidRPr="000E664E" w:rsidRDefault="00273A46" w:rsidP="00273A46">
      <w:pPr>
        <w:pStyle w:val="Heading2"/>
      </w:pPr>
      <w:r w:rsidRPr="000E664E">
        <w:t xml:space="preserve">Netiquette: Communication Courtesy </w:t>
      </w:r>
    </w:p>
    <w:p w14:paraId="3945ED49" w14:textId="77777777" w:rsidR="00273A46" w:rsidRPr="00C820AD" w:rsidRDefault="00273A46" w:rsidP="00273A46">
      <w:pPr>
        <w:rPr>
          <w:sz w:val="22"/>
          <w:szCs w:val="22"/>
        </w:rPr>
      </w:pPr>
      <w:r w:rsidRPr="00C820AD">
        <w:rPr>
          <w:sz w:val="22"/>
          <w:szCs w:val="22"/>
        </w:rPr>
        <w:t xml:space="preserve">All members of the class are expected to follow rules of common courtesy in all email messages, threaded discussions and chats. </w:t>
      </w:r>
      <w:r>
        <w:rPr>
          <w:sz w:val="22"/>
          <w:szCs w:val="22"/>
        </w:rPr>
        <w:t xml:space="preserve">See the course netiquette guidelines at </w:t>
      </w:r>
      <w:hyperlink r:id="rId13" w:history="1">
        <w:r w:rsidRPr="00FB786E">
          <w:rPr>
            <w:rStyle w:val="Hyperlink"/>
            <w:sz w:val="22"/>
            <w:szCs w:val="22"/>
          </w:rPr>
          <w:t>https://ufl.instructure.com/courses/319319/pages/netiquette</w:t>
        </w:r>
      </w:hyperlink>
      <w:r>
        <w:rPr>
          <w:sz w:val="22"/>
          <w:szCs w:val="22"/>
        </w:rPr>
        <w:t xml:space="preserve">.  </w:t>
      </w:r>
    </w:p>
    <w:p w14:paraId="4AACE7A1" w14:textId="77777777" w:rsidR="00273A46" w:rsidRDefault="00273A46" w:rsidP="00273A46">
      <w:pPr>
        <w:pStyle w:val="Heading2"/>
      </w:pPr>
      <w:r>
        <w:t>Getting Help</w:t>
      </w:r>
    </w:p>
    <w:p w14:paraId="663EEAB8" w14:textId="77777777" w:rsidR="00273A46" w:rsidRDefault="00273A46" w:rsidP="00273A46">
      <w:pPr>
        <w:rPr>
          <w:sz w:val="22"/>
          <w:szCs w:val="22"/>
        </w:rPr>
      </w:pPr>
      <w:r w:rsidRPr="00C820AD">
        <w:rPr>
          <w:sz w:val="22"/>
          <w:szCs w:val="22"/>
        </w:rPr>
        <w:t>For issues with technical difficulties for E-learning in Canvas, please contact the UF Help Desk at:</w:t>
      </w:r>
    </w:p>
    <w:p w14:paraId="16BF8FE1" w14:textId="77777777" w:rsidR="00273A46" w:rsidRPr="00C820AD" w:rsidRDefault="00273A46" w:rsidP="00273A46">
      <w:pPr>
        <w:rPr>
          <w:sz w:val="22"/>
          <w:szCs w:val="22"/>
        </w:rPr>
      </w:pPr>
    </w:p>
    <w:p w14:paraId="4DFF67F4" w14:textId="77777777" w:rsidR="00273A46" w:rsidRPr="00C820AD" w:rsidRDefault="005E3C23" w:rsidP="00273A46">
      <w:pPr>
        <w:pStyle w:val="ListParagraph"/>
        <w:numPr>
          <w:ilvl w:val="0"/>
          <w:numId w:val="10"/>
        </w:numPr>
        <w:rPr>
          <w:sz w:val="22"/>
          <w:szCs w:val="22"/>
        </w:rPr>
      </w:pPr>
      <w:hyperlink r:id="rId14" w:history="1">
        <w:r w:rsidR="00273A46" w:rsidRPr="00C820AD">
          <w:rPr>
            <w:rStyle w:val="Hyperlink"/>
            <w:rFonts w:hint="eastAsia"/>
            <w:sz w:val="22"/>
            <w:szCs w:val="22"/>
          </w:rPr>
          <w:t>Learning-support@ufl.edu</w:t>
        </w:r>
      </w:hyperlink>
      <w:r w:rsidR="00273A46" w:rsidRPr="00C820AD">
        <w:rPr>
          <w:rFonts w:hint="eastAsia"/>
          <w:sz w:val="22"/>
          <w:szCs w:val="22"/>
        </w:rPr>
        <w:t xml:space="preserve"> </w:t>
      </w:r>
    </w:p>
    <w:p w14:paraId="5A43E4D7" w14:textId="77777777" w:rsidR="00273A46" w:rsidRPr="00C820AD" w:rsidRDefault="00273A46" w:rsidP="00273A46">
      <w:pPr>
        <w:pStyle w:val="ListParagraph"/>
        <w:numPr>
          <w:ilvl w:val="0"/>
          <w:numId w:val="10"/>
        </w:numPr>
        <w:rPr>
          <w:sz w:val="22"/>
          <w:szCs w:val="22"/>
        </w:rPr>
      </w:pPr>
      <w:r w:rsidRPr="00C820AD">
        <w:rPr>
          <w:rFonts w:hint="eastAsia"/>
          <w:sz w:val="22"/>
          <w:szCs w:val="22"/>
        </w:rPr>
        <w:t>(352) 392-HELP - select option 2</w:t>
      </w:r>
    </w:p>
    <w:p w14:paraId="79AEE6D7" w14:textId="77777777" w:rsidR="00273A46" w:rsidRPr="00C820AD" w:rsidRDefault="005E3C23" w:rsidP="00273A46">
      <w:pPr>
        <w:pStyle w:val="ListParagraph"/>
        <w:numPr>
          <w:ilvl w:val="0"/>
          <w:numId w:val="10"/>
        </w:numPr>
        <w:rPr>
          <w:sz w:val="22"/>
          <w:szCs w:val="22"/>
        </w:rPr>
      </w:pPr>
      <w:hyperlink r:id="rId15" w:history="1">
        <w:r w:rsidR="00273A46" w:rsidRPr="00C820AD">
          <w:rPr>
            <w:rStyle w:val="Hyperlink"/>
            <w:rFonts w:hint="eastAsia"/>
            <w:sz w:val="22"/>
            <w:szCs w:val="22"/>
          </w:rPr>
          <w:t>https://lss.at.ufl.edu/help.shtml</w:t>
        </w:r>
      </w:hyperlink>
      <w:r w:rsidR="00273A46" w:rsidRPr="00C820AD">
        <w:rPr>
          <w:rFonts w:hint="eastAsia"/>
          <w:sz w:val="22"/>
          <w:szCs w:val="22"/>
        </w:rPr>
        <w:t xml:space="preserve"> </w:t>
      </w:r>
    </w:p>
    <w:p w14:paraId="45DAC509" w14:textId="77777777" w:rsidR="00273A46" w:rsidRPr="00C820AD" w:rsidRDefault="00273A46" w:rsidP="00273A46">
      <w:pPr>
        <w:rPr>
          <w:sz w:val="22"/>
          <w:szCs w:val="22"/>
        </w:rPr>
      </w:pPr>
    </w:p>
    <w:p w14:paraId="74C5B8B7" w14:textId="77777777" w:rsidR="00273A46" w:rsidRPr="00C820AD" w:rsidRDefault="00273A46" w:rsidP="00273A46">
      <w:pPr>
        <w:rPr>
          <w:sz w:val="22"/>
          <w:szCs w:val="22"/>
        </w:rPr>
      </w:pPr>
      <w:r w:rsidRPr="00C820AD">
        <w:rPr>
          <w:sz w:val="22"/>
          <w:szCs w:val="22"/>
        </w:rPr>
        <w:t xml:space="preserve">** Any requests for </w:t>
      </w:r>
      <w:proofErr w:type="gramStart"/>
      <w:r w:rsidRPr="00C820AD">
        <w:rPr>
          <w:sz w:val="22"/>
          <w:szCs w:val="22"/>
        </w:rPr>
        <w:t>make-ups due to technical issues MUST be accompanied by the ticket number</w:t>
      </w:r>
      <w:proofErr w:type="gramEnd"/>
      <w:r w:rsidRPr="00C820AD">
        <w:rPr>
          <w:sz w:val="22"/>
          <w:szCs w:val="22"/>
        </w:rPr>
        <w:t xml:space="preserve"> received from LSS when the problem was reported to them. The ticket number will document the time and date of the problem. You MUST e-mail your instructor within 24 hours of the technical difficulty if you wish to request make-up work. </w:t>
      </w:r>
    </w:p>
    <w:p w14:paraId="604C4B80" w14:textId="77777777" w:rsidR="00273A46" w:rsidRDefault="00273A46" w:rsidP="00273A46">
      <w:pPr>
        <w:rPr>
          <w:sz w:val="22"/>
          <w:szCs w:val="22"/>
        </w:rPr>
      </w:pPr>
    </w:p>
    <w:p w14:paraId="69F953A0" w14:textId="77777777" w:rsidR="00273A46" w:rsidRDefault="00273A46" w:rsidP="00273A46">
      <w:pPr>
        <w:rPr>
          <w:sz w:val="22"/>
          <w:szCs w:val="22"/>
        </w:rPr>
      </w:pPr>
      <w:r w:rsidRPr="00C820AD">
        <w:rPr>
          <w:sz w:val="22"/>
          <w:szCs w:val="22"/>
        </w:rPr>
        <w:t xml:space="preserve">Other resources are available at </w:t>
      </w:r>
      <w:hyperlink r:id="rId16" w:history="1">
        <w:r w:rsidRPr="00C820AD">
          <w:rPr>
            <w:rStyle w:val="Hyperlink"/>
            <w:sz w:val="22"/>
            <w:szCs w:val="22"/>
          </w:rPr>
          <w:t>http://www.distance.ufl.edu/getting-help</w:t>
        </w:r>
      </w:hyperlink>
      <w:r w:rsidRPr="00C820AD">
        <w:rPr>
          <w:sz w:val="22"/>
          <w:szCs w:val="22"/>
        </w:rPr>
        <w:t xml:space="preserve"> for:</w:t>
      </w:r>
    </w:p>
    <w:p w14:paraId="1D0A1112" w14:textId="77777777" w:rsidR="00273A46" w:rsidRPr="00C820AD" w:rsidRDefault="00273A46" w:rsidP="00273A46">
      <w:pPr>
        <w:rPr>
          <w:sz w:val="22"/>
          <w:szCs w:val="22"/>
        </w:rPr>
      </w:pPr>
    </w:p>
    <w:p w14:paraId="263DA141" w14:textId="77777777" w:rsidR="00273A46" w:rsidRPr="00C820AD" w:rsidRDefault="00273A46" w:rsidP="00273A46">
      <w:pPr>
        <w:pStyle w:val="ListParagraph"/>
        <w:numPr>
          <w:ilvl w:val="0"/>
          <w:numId w:val="11"/>
        </w:numPr>
        <w:rPr>
          <w:sz w:val="22"/>
          <w:szCs w:val="22"/>
        </w:rPr>
      </w:pPr>
      <w:r w:rsidRPr="00C820AD">
        <w:rPr>
          <w:sz w:val="22"/>
          <w:szCs w:val="22"/>
        </w:rPr>
        <w:t>Counseling and Wellness resources</w:t>
      </w:r>
    </w:p>
    <w:p w14:paraId="255FF98E" w14:textId="77777777" w:rsidR="00273A46" w:rsidRPr="00C820AD" w:rsidRDefault="00273A46" w:rsidP="00273A46">
      <w:pPr>
        <w:pStyle w:val="ListParagraph"/>
        <w:numPr>
          <w:ilvl w:val="0"/>
          <w:numId w:val="11"/>
        </w:numPr>
        <w:rPr>
          <w:sz w:val="22"/>
          <w:szCs w:val="22"/>
        </w:rPr>
      </w:pPr>
      <w:r w:rsidRPr="00C820AD">
        <w:rPr>
          <w:sz w:val="22"/>
          <w:szCs w:val="22"/>
        </w:rPr>
        <w:t>Disability resources</w:t>
      </w:r>
    </w:p>
    <w:p w14:paraId="6DF5863D" w14:textId="77777777" w:rsidR="00273A46" w:rsidRPr="00C820AD" w:rsidRDefault="00273A46" w:rsidP="00273A46">
      <w:pPr>
        <w:pStyle w:val="ListParagraph"/>
        <w:numPr>
          <w:ilvl w:val="0"/>
          <w:numId w:val="11"/>
        </w:numPr>
        <w:rPr>
          <w:sz w:val="22"/>
          <w:szCs w:val="22"/>
        </w:rPr>
      </w:pPr>
      <w:r w:rsidRPr="00C820AD">
        <w:rPr>
          <w:sz w:val="22"/>
          <w:szCs w:val="22"/>
        </w:rPr>
        <w:t>Resources for handling student concerns and complaints</w:t>
      </w:r>
    </w:p>
    <w:p w14:paraId="7F2BC133" w14:textId="77777777" w:rsidR="00273A46" w:rsidRPr="00C820AD" w:rsidRDefault="00273A46" w:rsidP="00273A46">
      <w:pPr>
        <w:pStyle w:val="ListParagraph"/>
        <w:numPr>
          <w:ilvl w:val="0"/>
          <w:numId w:val="11"/>
        </w:numPr>
        <w:rPr>
          <w:sz w:val="22"/>
          <w:szCs w:val="22"/>
        </w:rPr>
      </w:pPr>
      <w:r w:rsidRPr="00C820AD">
        <w:rPr>
          <w:sz w:val="22"/>
          <w:szCs w:val="22"/>
        </w:rPr>
        <w:t>Library Help Desk support</w:t>
      </w:r>
    </w:p>
    <w:p w14:paraId="4C9FC939" w14:textId="77777777" w:rsidR="00273A46" w:rsidRPr="00C820AD" w:rsidRDefault="00273A46" w:rsidP="00273A46">
      <w:pPr>
        <w:rPr>
          <w:sz w:val="22"/>
          <w:szCs w:val="22"/>
        </w:rPr>
      </w:pPr>
    </w:p>
    <w:p w14:paraId="28F767C0" w14:textId="77777777" w:rsidR="00273A46" w:rsidRPr="00C820AD" w:rsidRDefault="00273A46" w:rsidP="00273A46">
      <w:pPr>
        <w:rPr>
          <w:sz w:val="22"/>
          <w:szCs w:val="22"/>
        </w:rPr>
      </w:pPr>
      <w:r w:rsidRPr="00C820AD">
        <w:rPr>
          <w:sz w:val="22"/>
          <w:szCs w:val="22"/>
        </w:rPr>
        <w:t xml:space="preserve">Should you have any complaints with your experience in this course please visit </w:t>
      </w:r>
      <w:hyperlink r:id="rId17" w:history="1">
        <w:r w:rsidRPr="00C820AD">
          <w:rPr>
            <w:rStyle w:val="Hyperlink"/>
            <w:sz w:val="22"/>
            <w:szCs w:val="22"/>
          </w:rPr>
          <w:t>http://www.distance.ufl.edu/student-complaints</w:t>
        </w:r>
      </w:hyperlink>
      <w:r w:rsidRPr="00C820AD">
        <w:rPr>
          <w:sz w:val="22"/>
          <w:szCs w:val="22"/>
        </w:rPr>
        <w:t xml:space="preserve"> to submit a complaint. </w:t>
      </w:r>
    </w:p>
    <w:p w14:paraId="3653F4A3" w14:textId="77777777" w:rsidR="00273A46" w:rsidRDefault="00273A46" w:rsidP="00273A46">
      <w:pPr>
        <w:rPr>
          <w:rFonts w:eastAsiaTheme="majorEastAsia" w:cstheme="majorBidi"/>
          <w:b/>
          <w:bCs/>
          <w:sz w:val="22"/>
          <w:szCs w:val="26"/>
        </w:rPr>
      </w:pPr>
    </w:p>
    <w:p w14:paraId="4DDCDA6B" w14:textId="77777777" w:rsidR="00273A46" w:rsidRDefault="00273A46" w:rsidP="00273A46">
      <w:pPr>
        <w:rPr>
          <w:rFonts w:eastAsiaTheme="majorEastAsia" w:cstheme="majorBidi"/>
          <w:b/>
          <w:bCs/>
          <w:sz w:val="32"/>
          <w:szCs w:val="32"/>
        </w:rPr>
      </w:pPr>
      <w:r>
        <w:br w:type="page"/>
      </w:r>
    </w:p>
    <w:p w14:paraId="2CB42678" w14:textId="77777777" w:rsidR="00273A46" w:rsidRPr="00E82798" w:rsidRDefault="00273A46" w:rsidP="00273A46">
      <w:pPr>
        <w:pStyle w:val="NormalWeb"/>
        <w:shd w:val="clear" w:color="auto" w:fill="FFFFFF"/>
        <w:spacing w:before="0" w:beforeAutospacing="0" w:after="0" w:afterAutospacing="0" w:line="300" w:lineRule="atLeast"/>
        <w:rPr>
          <w:rFonts w:eastAsia="Times New Roman"/>
          <w:b/>
          <w:sz w:val="26"/>
        </w:rPr>
      </w:pPr>
      <w:r w:rsidRPr="00E82798">
        <w:rPr>
          <w:b/>
          <w:sz w:val="26"/>
        </w:rPr>
        <w:t xml:space="preserve">Tentative Course Timeline </w:t>
      </w:r>
    </w:p>
    <w:tbl>
      <w:tblPr>
        <w:tblStyle w:val="TableGrid"/>
        <w:tblW w:w="0" w:type="auto"/>
        <w:tblCellMar>
          <w:left w:w="115" w:type="dxa"/>
          <w:right w:w="115" w:type="dxa"/>
        </w:tblCellMar>
        <w:tblLook w:val="00A0" w:firstRow="1" w:lastRow="0" w:firstColumn="1" w:lastColumn="0" w:noHBand="0" w:noVBand="0"/>
      </w:tblPr>
      <w:tblGrid>
        <w:gridCol w:w="1638"/>
        <w:gridCol w:w="3247"/>
        <w:gridCol w:w="3971"/>
      </w:tblGrid>
      <w:tr w:rsidR="00273A46" w:rsidRPr="00AD1E11" w14:paraId="3855D3D0" w14:textId="77777777" w:rsidTr="00273A46">
        <w:trPr>
          <w:cantSplit/>
        </w:trPr>
        <w:tc>
          <w:tcPr>
            <w:tcW w:w="1638" w:type="dxa"/>
          </w:tcPr>
          <w:p w14:paraId="16349D24" w14:textId="77777777" w:rsidR="00273A46" w:rsidRPr="00AD1E11" w:rsidRDefault="00273A46" w:rsidP="00273A46">
            <w:pPr>
              <w:rPr>
                <w:sz w:val="22"/>
              </w:rPr>
            </w:pPr>
          </w:p>
        </w:tc>
        <w:tc>
          <w:tcPr>
            <w:tcW w:w="3247" w:type="dxa"/>
          </w:tcPr>
          <w:p w14:paraId="7B7D35DB" w14:textId="77777777" w:rsidR="00273A46" w:rsidRPr="00AD1E11" w:rsidRDefault="00273A46" w:rsidP="00273A46">
            <w:pPr>
              <w:rPr>
                <w:b/>
                <w:sz w:val="22"/>
              </w:rPr>
            </w:pPr>
            <w:r w:rsidRPr="00AD1E11">
              <w:rPr>
                <w:b/>
                <w:sz w:val="22"/>
              </w:rPr>
              <w:t>General Topic</w:t>
            </w:r>
            <w:r>
              <w:rPr>
                <w:b/>
                <w:sz w:val="22"/>
              </w:rPr>
              <w:t>s</w:t>
            </w:r>
          </w:p>
        </w:tc>
        <w:tc>
          <w:tcPr>
            <w:tcW w:w="3971" w:type="dxa"/>
          </w:tcPr>
          <w:p w14:paraId="0D881337" w14:textId="77777777" w:rsidR="00273A46" w:rsidRPr="00AD1E11" w:rsidRDefault="00273A46" w:rsidP="00273A46">
            <w:pPr>
              <w:rPr>
                <w:b/>
                <w:sz w:val="22"/>
              </w:rPr>
            </w:pPr>
            <w:r>
              <w:rPr>
                <w:b/>
                <w:sz w:val="22"/>
              </w:rPr>
              <w:t>Notes and Deadlines</w:t>
            </w:r>
          </w:p>
        </w:tc>
      </w:tr>
      <w:tr w:rsidR="00273A46" w:rsidRPr="00AD1E11" w14:paraId="471D4997" w14:textId="77777777" w:rsidTr="00273A46">
        <w:tc>
          <w:tcPr>
            <w:tcW w:w="1638" w:type="dxa"/>
          </w:tcPr>
          <w:p w14:paraId="4FAB9A31" w14:textId="77777777" w:rsidR="00273A46" w:rsidRPr="00AD1E11" w:rsidRDefault="00273A46" w:rsidP="00273A46">
            <w:pPr>
              <w:rPr>
                <w:sz w:val="22"/>
              </w:rPr>
            </w:pPr>
            <w:r>
              <w:rPr>
                <w:sz w:val="22"/>
              </w:rPr>
              <w:t>Module</w:t>
            </w:r>
            <w:r w:rsidRPr="00AD1E11">
              <w:rPr>
                <w:sz w:val="22"/>
              </w:rPr>
              <w:t xml:space="preserve"> 1</w:t>
            </w:r>
          </w:p>
          <w:p w14:paraId="05473C85" w14:textId="77777777" w:rsidR="00273A46" w:rsidRPr="00AD1E11" w:rsidRDefault="00273A46" w:rsidP="00273A46">
            <w:pPr>
              <w:rPr>
                <w:sz w:val="22"/>
              </w:rPr>
            </w:pPr>
          </w:p>
        </w:tc>
        <w:tc>
          <w:tcPr>
            <w:tcW w:w="3247" w:type="dxa"/>
          </w:tcPr>
          <w:p w14:paraId="18E97151" w14:textId="77777777" w:rsidR="00273A46" w:rsidRDefault="00273A46" w:rsidP="00273A46">
            <w:pPr>
              <w:rPr>
                <w:sz w:val="22"/>
              </w:rPr>
            </w:pPr>
            <w:r w:rsidRPr="00490EBB">
              <w:rPr>
                <w:sz w:val="22"/>
              </w:rPr>
              <w:t>Introductions and syllabus</w:t>
            </w:r>
          </w:p>
          <w:p w14:paraId="4EACF057" w14:textId="77777777" w:rsidR="00273A46" w:rsidRPr="00490EBB" w:rsidRDefault="00273A46" w:rsidP="00273A46">
            <w:pPr>
              <w:rPr>
                <w:sz w:val="22"/>
              </w:rPr>
            </w:pPr>
          </w:p>
          <w:p w14:paraId="5B8D111F" w14:textId="77777777" w:rsidR="00273A46" w:rsidRPr="00490EBB" w:rsidRDefault="00273A46" w:rsidP="00273A46">
            <w:pPr>
              <w:rPr>
                <w:sz w:val="22"/>
              </w:rPr>
            </w:pPr>
            <w:r w:rsidRPr="00490EBB">
              <w:rPr>
                <w:sz w:val="22"/>
              </w:rPr>
              <w:t>Ethics and moral reasoning</w:t>
            </w:r>
          </w:p>
        </w:tc>
        <w:tc>
          <w:tcPr>
            <w:tcW w:w="3971" w:type="dxa"/>
          </w:tcPr>
          <w:p w14:paraId="4DD6B218" w14:textId="06E23172" w:rsidR="00273A46" w:rsidRDefault="00273A46" w:rsidP="00273A46">
            <w:pPr>
              <w:pStyle w:val="ListParagraph"/>
              <w:numPr>
                <w:ilvl w:val="0"/>
                <w:numId w:val="3"/>
              </w:numPr>
              <w:rPr>
                <w:sz w:val="22"/>
              </w:rPr>
            </w:pPr>
            <w:r w:rsidRPr="00AD1E11">
              <w:rPr>
                <w:sz w:val="22"/>
              </w:rPr>
              <w:t>Ensure access to course resources</w:t>
            </w:r>
            <w:r>
              <w:rPr>
                <w:sz w:val="22"/>
              </w:rPr>
              <w:t xml:space="preserve"> by</w:t>
            </w:r>
            <w:r w:rsidR="009357C2">
              <w:rPr>
                <w:sz w:val="22"/>
              </w:rPr>
              <w:t xml:space="preserve"> </w:t>
            </w:r>
            <w:r w:rsidR="008755EA">
              <w:rPr>
                <w:sz w:val="22"/>
              </w:rPr>
              <w:t>1</w:t>
            </w:r>
            <w:r>
              <w:rPr>
                <w:sz w:val="22"/>
              </w:rPr>
              <w:t>/</w:t>
            </w:r>
            <w:r w:rsidR="008755EA">
              <w:rPr>
                <w:sz w:val="22"/>
              </w:rPr>
              <w:t>15</w:t>
            </w:r>
          </w:p>
          <w:p w14:paraId="407B28C5" w14:textId="69228943" w:rsidR="00273A46" w:rsidRDefault="00273A46" w:rsidP="00273A46">
            <w:pPr>
              <w:pStyle w:val="ListParagraph"/>
              <w:numPr>
                <w:ilvl w:val="0"/>
                <w:numId w:val="3"/>
              </w:numPr>
              <w:rPr>
                <w:sz w:val="22"/>
              </w:rPr>
            </w:pPr>
            <w:r>
              <w:rPr>
                <w:sz w:val="22"/>
              </w:rPr>
              <w:t xml:space="preserve">Update Canvas profile by </w:t>
            </w:r>
            <w:r w:rsidR="008755EA">
              <w:rPr>
                <w:sz w:val="22"/>
              </w:rPr>
              <w:t>1</w:t>
            </w:r>
            <w:r w:rsidR="00DE705A">
              <w:rPr>
                <w:sz w:val="22"/>
              </w:rPr>
              <w:t>/</w:t>
            </w:r>
            <w:r w:rsidR="008755EA">
              <w:rPr>
                <w:sz w:val="22"/>
              </w:rPr>
              <w:t>22</w:t>
            </w:r>
          </w:p>
          <w:p w14:paraId="4FD7F68A" w14:textId="23BC27A3" w:rsidR="00273A46" w:rsidRDefault="00273A46" w:rsidP="00273A46">
            <w:pPr>
              <w:pStyle w:val="ListParagraph"/>
              <w:numPr>
                <w:ilvl w:val="0"/>
                <w:numId w:val="3"/>
              </w:numPr>
              <w:rPr>
                <w:sz w:val="22"/>
              </w:rPr>
            </w:pPr>
            <w:r>
              <w:rPr>
                <w:sz w:val="22"/>
              </w:rPr>
              <w:t>Chapter</w:t>
            </w:r>
            <w:r w:rsidRPr="00305545">
              <w:rPr>
                <w:sz w:val="22"/>
              </w:rPr>
              <w:t xml:space="preserve"> 1</w:t>
            </w:r>
            <w:r w:rsidR="00C6056B">
              <w:rPr>
                <w:sz w:val="22"/>
              </w:rPr>
              <w:t xml:space="preserve"> discussions open Tuesday </w:t>
            </w:r>
            <w:r w:rsidR="008755EA">
              <w:rPr>
                <w:sz w:val="22"/>
              </w:rPr>
              <w:t>1</w:t>
            </w:r>
            <w:r w:rsidR="00C6056B">
              <w:rPr>
                <w:sz w:val="22"/>
              </w:rPr>
              <w:t>/</w:t>
            </w:r>
            <w:r w:rsidR="008755EA">
              <w:rPr>
                <w:sz w:val="22"/>
              </w:rPr>
              <w:t>11</w:t>
            </w:r>
            <w:r>
              <w:rPr>
                <w:sz w:val="22"/>
              </w:rPr>
              <w:t xml:space="preserve">-Friday </w:t>
            </w:r>
            <w:r w:rsidR="008755EA">
              <w:rPr>
                <w:sz w:val="22"/>
              </w:rPr>
              <w:t>1</w:t>
            </w:r>
            <w:r w:rsidR="00C6056B">
              <w:rPr>
                <w:sz w:val="22"/>
              </w:rPr>
              <w:t>/</w:t>
            </w:r>
            <w:r w:rsidR="008755EA">
              <w:rPr>
                <w:sz w:val="22"/>
              </w:rPr>
              <w:t>15</w:t>
            </w:r>
          </w:p>
          <w:p w14:paraId="2B19F855" w14:textId="17DBC7E4" w:rsidR="00273A46" w:rsidRPr="008755EA" w:rsidRDefault="00273A46" w:rsidP="00273A46">
            <w:pPr>
              <w:pStyle w:val="ListParagraph"/>
              <w:numPr>
                <w:ilvl w:val="0"/>
                <w:numId w:val="3"/>
              </w:numPr>
              <w:rPr>
                <w:b/>
                <w:sz w:val="22"/>
              </w:rPr>
            </w:pPr>
            <w:r w:rsidRPr="008755EA">
              <w:rPr>
                <w:b/>
                <w:sz w:val="22"/>
              </w:rPr>
              <w:t xml:space="preserve">Quiz 1 due </w:t>
            </w:r>
            <w:r w:rsidR="008755EA" w:rsidRPr="008755EA">
              <w:rPr>
                <w:b/>
                <w:sz w:val="22"/>
              </w:rPr>
              <w:t>1</w:t>
            </w:r>
            <w:r w:rsidR="00C6056B" w:rsidRPr="008755EA">
              <w:rPr>
                <w:b/>
                <w:sz w:val="22"/>
              </w:rPr>
              <w:t>/</w:t>
            </w:r>
            <w:r w:rsidR="008755EA" w:rsidRPr="008755EA">
              <w:rPr>
                <w:b/>
                <w:sz w:val="22"/>
              </w:rPr>
              <w:t>22</w:t>
            </w:r>
          </w:p>
          <w:p w14:paraId="1E589372" w14:textId="77777777" w:rsidR="00273A46" w:rsidRPr="00305545" w:rsidRDefault="00273A46" w:rsidP="00273A46">
            <w:pPr>
              <w:pStyle w:val="ListParagraph"/>
              <w:rPr>
                <w:sz w:val="22"/>
              </w:rPr>
            </w:pPr>
          </w:p>
        </w:tc>
      </w:tr>
      <w:tr w:rsidR="00273A46" w:rsidRPr="00AD1E11" w14:paraId="2E8A2779" w14:textId="77777777" w:rsidTr="00273A46">
        <w:trPr>
          <w:trHeight w:val="1529"/>
        </w:trPr>
        <w:tc>
          <w:tcPr>
            <w:tcW w:w="1638" w:type="dxa"/>
          </w:tcPr>
          <w:p w14:paraId="499D0324" w14:textId="77777777" w:rsidR="00273A46" w:rsidRPr="00AD1E11" w:rsidRDefault="00273A46" w:rsidP="00273A46">
            <w:pPr>
              <w:rPr>
                <w:sz w:val="22"/>
              </w:rPr>
            </w:pPr>
            <w:r>
              <w:rPr>
                <w:sz w:val="22"/>
              </w:rPr>
              <w:t>Module 2</w:t>
            </w:r>
          </w:p>
        </w:tc>
        <w:tc>
          <w:tcPr>
            <w:tcW w:w="3247" w:type="dxa"/>
          </w:tcPr>
          <w:p w14:paraId="278E5B64" w14:textId="77777777" w:rsidR="00273A46" w:rsidRDefault="00273A46" w:rsidP="00273A46">
            <w:pPr>
              <w:rPr>
                <w:sz w:val="22"/>
              </w:rPr>
            </w:pPr>
            <w:r w:rsidRPr="00490EBB">
              <w:rPr>
                <w:sz w:val="22"/>
              </w:rPr>
              <w:t>Codes of ethics and justification models</w:t>
            </w:r>
          </w:p>
          <w:p w14:paraId="1B54C09B" w14:textId="77777777" w:rsidR="00273A46" w:rsidRPr="00490EBB" w:rsidRDefault="00273A46" w:rsidP="00273A46">
            <w:pPr>
              <w:rPr>
                <w:sz w:val="22"/>
              </w:rPr>
            </w:pPr>
          </w:p>
          <w:p w14:paraId="1D6DB368" w14:textId="77777777" w:rsidR="00273A46" w:rsidRPr="00490EBB" w:rsidRDefault="00273A46" w:rsidP="00273A46">
            <w:pPr>
              <w:rPr>
                <w:sz w:val="22"/>
              </w:rPr>
            </w:pPr>
            <w:r w:rsidRPr="00490EBB">
              <w:rPr>
                <w:sz w:val="22"/>
              </w:rPr>
              <w:t>Media traditions and the paradox of professionalism</w:t>
            </w:r>
          </w:p>
        </w:tc>
        <w:tc>
          <w:tcPr>
            <w:tcW w:w="3971" w:type="dxa"/>
          </w:tcPr>
          <w:p w14:paraId="14885FFF" w14:textId="45290AEB" w:rsidR="00273A46" w:rsidRPr="001C6A1E" w:rsidRDefault="00273A46" w:rsidP="00273A46">
            <w:pPr>
              <w:pStyle w:val="ListParagraph"/>
              <w:numPr>
                <w:ilvl w:val="0"/>
                <w:numId w:val="2"/>
              </w:numPr>
              <w:rPr>
                <w:sz w:val="22"/>
              </w:rPr>
            </w:pPr>
            <w:r>
              <w:rPr>
                <w:sz w:val="22"/>
              </w:rPr>
              <w:t>Cha</w:t>
            </w:r>
            <w:r w:rsidR="009357C2">
              <w:rPr>
                <w:sz w:val="22"/>
              </w:rPr>
              <w:t>pter 2 discussi</w:t>
            </w:r>
            <w:r w:rsidR="00C6056B">
              <w:rPr>
                <w:sz w:val="22"/>
              </w:rPr>
              <w:t xml:space="preserve">ons open Monday </w:t>
            </w:r>
            <w:r w:rsidR="008755EA">
              <w:rPr>
                <w:sz w:val="22"/>
              </w:rPr>
              <w:t>1</w:t>
            </w:r>
            <w:r w:rsidR="00C6056B">
              <w:rPr>
                <w:sz w:val="22"/>
              </w:rPr>
              <w:t>/</w:t>
            </w:r>
            <w:r w:rsidR="008755EA">
              <w:rPr>
                <w:sz w:val="22"/>
              </w:rPr>
              <w:t>19</w:t>
            </w:r>
            <w:r w:rsidR="00C6056B">
              <w:rPr>
                <w:sz w:val="22"/>
              </w:rPr>
              <w:t xml:space="preserve"> - Friday </w:t>
            </w:r>
            <w:r w:rsidR="008755EA">
              <w:rPr>
                <w:sz w:val="22"/>
              </w:rPr>
              <w:t>1</w:t>
            </w:r>
            <w:r w:rsidR="00C6056B">
              <w:rPr>
                <w:sz w:val="22"/>
              </w:rPr>
              <w:t>/</w:t>
            </w:r>
            <w:r w:rsidR="008755EA">
              <w:rPr>
                <w:sz w:val="22"/>
              </w:rPr>
              <w:t>22</w:t>
            </w:r>
          </w:p>
          <w:p w14:paraId="4ED76A7D" w14:textId="3ACD26DE" w:rsidR="00273A46" w:rsidRDefault="00273A46" w:rsidP="00273A46">
            <w:pPr>
              <w:pStyle w:val="ListParagraph"/>
              <w:numPr>
                <w:ilvl w:val="0"/>
                <w:numId w:val="2"/>
              </w:numPr>
              <w:rPr>
                <w:sz w:val="22"/>
              </w:rPr>
            </w:pPr>
            <w:r>
              <w:rPr>
                <w:sz w:val="22"/>
              </w:rPr>
              <w:t>Cha</w:t>
            </w:r>
            <w:r w:rsidR="009357C2">
              <w:rPr>
                <w:sz w:val="22"/>
              </w:rPr>
              <w:t>pter 3 discussion</w:t>
            </w:r>
            <w:r w:rsidR="00C6056B">
              <w:rPr>
                <w:sz w:val="22"/>
              </w:rPr>
              <w:t xml:space="preserve"> open </w:t>
            </w:r>
            <w:r w:rsidR="00C6056B">
              <w:rPr>
                <w:sz w:val="22"/>
              </w:rPr>
              <w:br/>
              <w:t xml:space="preserve">Monday </w:t>
            </w:r>
            <w:r w:rsidR="008755EA">
              <w:rPr>
                <w:sz w:val="22"/>
              </w:rPr>
              <w:t>1</w:t>
            </w:r>
            <w:r w:rsidR="00C6056B">
              <w:rPr>
                <w:sz w:val="22"/>
              </w:rPr>
              <w:t>/</w:t>
            </w:r>
            <w:r w:rsidR="008755EA">
              <w:rPr>
                <w:sz w:val="22"/>
              </w:rPr>
              <w:t>25</w:t>
            </w:r>
            <w:r w:rsidR="00C6056B">
              <w:rPr>
                <w:sz w:val="22"/>
              </w:rPr>
              <w:t xml:space="preserve"> - Friday </w:t>
            </w:r>
            <w:r w:rsidR="008755EA">
              <w:rPr>
                <w:sz w:val="22"/>
              </w:rPr>
              <w:t>1/29</w:t>
            </w:r>
          </w:p>
          <w:p w14:paraId="391D27BC" w14:textId="6C792655" w:rsidR="00273A46" w:rsidRPr="008755EA" w:rsidRDefault="00273A46" w:rsidP="008755EA">
            <w:pPr>
              <w:pStyle w:val="ListParagraph"/>
              <w:numPr>
                <w:ilvl w:val="0"/>
                <w:numId w:val="2"/>
              </w:numPr>
              <w:rPr>
                <w:b/>
                <w:sz w:val="22"/>
              </w:rPr>
            </w:pPr>
            <w:r w:rsidRPr="008755EA">
              <w:rPr>
                <w:b/>
                <w:sz w:val="22"/>
              </w:rPr>
              <w:t>Quiz 2 due</w:t>
            </w:r>
            <w:r w:rsidR="008755EA" w:rsidRPr="008755EA">
              <w:rPr>
                <w:b/>
                <w:sz w:val="22"/>
              </w:rPr>
              <w:t xml:space="preserve"> 1</w:t>
            </w:r>
            <w:r w:rsidR="00C927D8" w:rsidRPr="008755EA">
              <w:rPr>
                <w:b/>
                <w:sz w:val="22"/>
              </w:rPr>
              <w:t>/</w:t>
            </w:r>
            <w:r w:rsidR="008755EA" w:rsidRPr="008755EA">
              <w:rPr>
                <w:b/>
                <w:sz w:val="22"/>
              </w:rPr>
              <w:t>29</w:t>
            </w:r>
          </w:p>
        </w:tc>
      </w:tr>
      <w:tr w:rsidR="00273A46" w:rsidRPr="00AD1E11" w14:paraId="57C46784" w14:textId="77777777" w:rsidTr="00273A46">
        <w:trPr>
          <w:trHeight w:val="1529"/>
        </w:trPr>
        <w:tc>
          <w:tcPr>
            <w:tcW w:w="1638" w:type="dxa"/>
          </w:tcPr>
          <w:p w14:paraId="05190E13" w14:textId="77777777" w:rsidR="00273A46" w:rsidRPr="00AD1E11" w:rsidRDefault="00273A46" w:rsidP="00273A46">
            <w:pPr>
              <w:rPr>
                <w:sz w:val="22"/>
              </w:rPr>
            </w:pPr>
            <w:r>
              <w:rPr>
                <w:sz w:val="22"/>
              </w:rPr>
              <w:t>Module 3</w:t>
            </w:r>
          </w:p>
        </w:tc>
        <w:tc>
          <w:tcPr>
            <w:tcW w:w="3247" w:type="dxa"/>
          </w:tcPr>
          <w:p w14:paraId="2D3D9C76" w14:textId="77777777" w:rsidR="00273A46" w:rsidRDefault="00273A46" w:rsidP="00273A46">
            <w:pPr>
              <w:rPr>
                <w:sz w:val="22"/>
              </w:rPr>
            </w:pPr>
            <w:r w:rsidRPr="00490EBB">
              <w:rPr>
                <w:sz w:val="22"/>
              </w:rPr>
              <w:t>Moral development and the expansion of empathy</w:t>
            </w:r>
          </w:p>
          <w:p w14:paraId="2FA81F21" w14:textId="77777777" w:rsidR="00273A46" w:rsidRPr="00490EBB" w:rsidRDefault="00273A46" w:rsidP="00273A46">
            <w:pPr>
              <w:rPr>
                <w:sz w:val="22"/>
              </w:rPr>
            </w:pPr>
          </w:p>
          <w:p w14:paraId="5FBEFAAC" w14:textId="77777777" w:rsidR="00273A46" w:rsidRPr="00490EBB" w:rsidRDefault="00273A46" w:rsidP="00273A46">
            <w:pPr>
              <w:rPr>
                <w:sz w:val="22"/>
              </w:rPr>
            </w:pPr>
            <w:r w:rsidRPr="00490EBB">
              <w:rPr>
                <w:sz w:val="22"/>
              </w:rPr>
              <w:t>Loyalty and diversity</w:t>
            </w:r>
          </w:p>
        </w:tc>
        <w:tc>
          <w:tcPr>
            <w:tcW w:w="3971" w:type="dxa"/>
          </w:tcPr>
          <w:p w14:paraId="3CA36F7A" w14:textId="734E411C" w:rsidR="00273A46" w:rsidRDefault="00273A46" w:rsidP="00273A46">
            <w:pPr>
              <w:pStyle w:val="ListParagraph"/>
              <w:numPr>
                <w:ilvl w:val="0"/>
                <w:numId w:val="1"/>
              </w:numPr>
              <w:rPr>
                <w:sz w:val="22"/>
              </w:rPr>
            </w:pPr>
            <w:r>
              <w:rPr>
                <w:sz w:val="22"/>
              </w:rPr>
              <w:t>Chap</w:t>
            </w:r>
            <w:r w:rsidR="00761A7C">
              <w:rPr>
                <w:sz w:val="22"/>
              </w:rPr>
              <w:t xml:space="preserve">ter 4 discussions open Tuesday </w:t>
            </w:r>
            <w:r w:rsidR="008755EA">
              <w:rPr>
                <w:sz w:val="22"/>
              </w:rPr>
              <w:t>2</w:t>
            </w:r>
            <w:r w:rsidR="00761A7C">
              <w:rPr>
                <w:sz w:val="22"/>
              </w:rPr>
              <w:t>/</w:t>
            </w:r>
            <w:r w:rsidR="008755EA">
              <w:rPr>
                <w:sz w:val="22"/>
              </w:rPr>
              <w:t>1</w:t>
            </w:r>
            <w:r>
              <w:rPr>
                <w:sz w:val="22"/>
              </w:rPr>
              <w:t xml:space="preserve"> - Friday </w:t>
            </w:r>
            <w:r w:rsidR="008755EA">
              <w:rPr>
                <w:sz w:val="22"/>
              </w:rPr>
              <w:t>2</w:t>
            </w:r>
            <w:r>
              <w:rPr>
                <w:sz w:val="22"/>
              </w:rPr>
              <w:t>/</w:t>
            </w:r>
            <w:r w:rsidR="00C927D8">
              <w:rPr>
                <w:sz w:val="22"/>
              </w:rPr>
              <w:t>5</w:t>
            </w:r>
          </w:p>
          <w:p w14:paraId="64F870BD" w14:textId="6C1A6ABE" w:rsidR="00273A46" w:rsidRDefault="00273A46" w:rsidP="00273A46">
            <w:pPr>
              <w:pStyle w:val="ListParagraph"/>
              <w:numPr>
                <w:ilvl w:val="0"/>
                <w:numId w:val="1"/>
              </w:numPr>
              <w:rPr>
                <w:sz w:val="22"/>
              </w:rPr>
            </w:pPr>
            <w:r>
              <w:rPr>
                <w:sz w:val="22"/>
              </w:rPr>
              <w:t>Ch</w:t>
            </w:r>
            <w:r w:rsidR="00761A7C">
              <w:rPr>
                <w:sz w:val="22"/>
              </w:rPr>
              <w:t>apter 5 discussion open</w:t>
            </w:r>
            <w:r w:rsidR="00761A7C">
              <w:rPr>
                <w:sz w:val="22"/>
              </w:rPr>
              <w:br/>
              <w:t xml:space="preserve">Monday </w:t>
            </w:r>
            <w:r w:rsidR="008755EA">
              <w:rPr>
                <w:sz w:val="22"/>
              </w:rPr>
              <w:t>2</w:t>
            </w:r>
            <w:r>
              <w:rPr>
                <w:sz w:val="22"/>
              </w:rPr>
              <w:t>/</w:t>
            </w:r>
            <w:r w:rsidR="008755EA">
              <w:rPr>
                <w:sz w:val="22"/>
              </w:rPr>
              <w:t>8</w:t>
            </w:r>
            <w:r>
              <w:rPr>
                <w:sz w:val="22"/>
              </w:rPr>
              <w:t xml:space="preserve"> - Friday </w:t>
            </w:r>
            <w:r w:rsidR="008755EA">
              <w:rPr>
                <w:sz w:val="22"/>
              </w:rPr>
              <w:t>2</w:t>
            </w:r>
            <w:r>
              <w:rPr>
                <w:sz w:val="22"/>
              </w:rPr>
              <w:t>/</w:t>
            </w:r>
            <w:r w:rsidR="008755EA">
              <w:rPr>
                <w:sz w:val="22"/>
              </w:rPr>
              <w:t>12</w:t>
            </w:r>
          </w:p>
          <w:p w14:paraId="2A09DF33" w14:textId="54000A86" w:rsidR="00273A46" w:rsidRPr="008755EA" w:rsidRDefault="00273A46" w:rsidP="008755EA">
            <w:pPr>
              <w:pStyle w:val="ListParagraph"/>
              <w:numPr>
                <w:ilvl w:val="0"/>
                <w:numId w:val="1"/>
              </w:numPr>
              <w:rPr>
                <w:b/>
                <w:sz w:val="22"/>
              </w:rPr>
            </w:pPr>
            <w:r w:rsidRPr="008755EA">
              <w:rPr>
                <w:b/>
                <w:sz w:val="22"/>
              </w:rPr>
              <w:t xml:space="preserve">Quiz 3 due </w:t>
            </w:r>
            <w:r w:rsidR="008755EA" w:rsidRPr="008755EA">
              <w:rPr>
                <w:b/>
                <w:sz w:val="22"/>
              </w:rPr>
              <w:t>2</w:t>
            </w:r>
            <w:r w:rsidR="00C927D8" w:rsidRPr="008755EA">
              <w:rPr>
                <w:b/>
                <w:sz w:val="22"/>
              </w:rPr>
              <w:t>/</w:t>
            </w:r>
            <w:r w:rsidR="008755EA" w:rsidRPr="008755EA">
              <w:rPr>
                <w:b/>
                <w:sz w:val="22"/>
              </w:rPr>
              <w:t>12</w:t>
            </w:r>
          </w:p>
        </w:tc>
      </w:tr>
      <w:tr w:rsidR="00273A46" w:rsidRPr="00AD1E11" w14:paraId="4A62031E" w14:textId="77777777" w:rsidTr="00273A46">
        <w:tc>
          <w:tcPr>
            <w:tcW w:w="1638" w:type="dxa"/>
          </w:tcPr>
          <w:p w14:paraId="24C41171" w14:textId="77777777" w:rsidR="00273A46" w:rsidRDefault="00273A46" w:rsidP="00273A46">
            <w:pPr>
              <w:rPr>
                <w:sz w:val="22"/>
              </w:rPr>
            </w:pPr>
            <w:r>
              <w:rPr>
                <w:sz w:val="22"/>
              </w:rPr>
              <w:t>Module 4</w:t>
            </w:r>
            <w:r>
              <w:rPr>
                <w:sz w:val="22"/>
              </w:rPr>
              <w:br/>
            </w:r>
          </w:p>
          <w:p w14:paraId="10DDD167" w14:textId="77777777" w:rsidR="00273A46" w:rsidRPr="00AD1E11" w:rsidRDefault="00273A46" w:rsidP="00273A46">
            <w:pPr>
              <w:rPr>
                <w:sz w:val="22"/>
              </w:rPr>
            </w:pPr>
          </w:p>
        </w:tc>
        <w:tc>
          <w:tcPr>
            <w:tcW w:w="3247" w:type="dxa"/>
          </w:tcPr>
          <w:p w14:paraId="28B71C7C" w14:textId="77777777" w:rsidR="00273A46" w:rsidRDefault="00273A46" w:rsidP="00273A46">
            <w:pPr>
              <w:rPr>
                <w:sz w:val="22"/>
              </w:rPr>
            </w:pPr>
            <w:r w:rsidRPr="00490EBB">
              <w:rPr>
                <w:sz w:val="22"/>
              </w:rPr>
              <w:t>Personal and professional values</w:t>
            </w:r>
          </w:p>
          <w:p w14:paraId="13CC8024" w14:textId="77777777" w:rsidR="00273A46" w:rsidRPr="00490EBB" w:rsidRDefault="00273A46" w:rsidP="00273A46">
            <w:pPr>
              <w:rPr>
                <w:sz w:val="22"/>
              </w:rPr>
            </w:pPr>
          </w:p>
          <w:p w14:paraId="275C964F" w14:textId="77777777" w:rsidR="00883294" w:rsidRPr="00490EBB" w:rsidRDefault="00883294" w:rsidP="00883294">
            <w:pPr>
              <w:tabs>
                <w:tab w:val="left" w:pos="2179"/>
              </w:tabs>
              <w:rPr>
                <w:sz w:val="22"/>
              </w:rPr>
            </w:pPr>
            <w:r w:rsidRPr="00490EBB">
              <w:rPr>
                <w:sz w:val="22"/>
              </w:rPr>
              <w:t>Truth and deception</w:t>
            </w:r>
          </w:p>
          <w:p w14:paraId="25FF1524" w14:textId="77777777" w:rsidR="00273A46" w:rsidRDefault="00273A46" w:rsidP="00273A46">
            <w:pPr>
              <w:rPr>
                <w:sz w:val="22"/>
              </w:rPr>
            </w:pPr>
          </w:p>
          <w:p w14:paraId="45DAC1A5" w14:textId="77777777" w:rsidR="00273A46" w:rsidRDefault="00273A46" w:rsidP="00273A46">
            <w:pPr>
              <w:rPr>
                <w:sz w:val="22"/>
              </w:rPr>
            </w:pPr>
          </w:p>
          <w:p w14:paraId="7443C04A" w14:textId="77777777" w:rsidR="00273A46" w:rsidRPr="00B05470" w:rsidRDefault="00273A46" w:rsidP="00883294">
            <w:pPr>
              <w:tabs>
                <w:tab w:val="left" w:pos="2179"/>
              </w:tabs>
              <w:rPr>
                <w:b/>
                <w:sz w:val="22"/>
              </w:rPr>
            </w:pPr>
          </w:p>
        </w:tc>
        <w:tc>
          <w:tcPr>
            <w:tcW w:w="3971" w:type="dxa"/>
          </w:tcPr>
          <w:p w14:paraId="6634BF8E" w14:textId="4E06A9CE" w:rsidR="00273A46" w:rsidRDefault="00273A46" w:rsidP="00883294">
            <w:pPr>
              <w:pStyle w:val="ListParagraph"/>
              <w:numPr>
                <w:ilvl w:val="0"/>
                <w:numId w:val="4"/>
              </w:numPr>
              <w:rPr>
                <w:sz w:val="22"/>
              </w:rPr>
            </w:pPr>
            <w:r w:rsidRPr="004F2464">
              <w:rPr>
                <w:sz w:val="22"/>
              </w:rPr>
              <w:t xml:space="preserve">Chapter </w:t>
            </w:r>
            <w:r w:rsidRPr="00193D44">
              <w:rPr>
                <w:sz w:val="22"/>
              </w:rPr>
              <w:t>6</w:t>
            </w:r>
            <w:r>
              <w:rPr>
                <w:sz w:val="22"/>
              </w:rPr>
              <w:t xml:space="preserve"> discussion open</w:t>
            </w:r>
            <w:r>
              <w:rPr>
                <w:sz w:val="22"/>
              </w:rPr>
              <w:br/>
              <w:t xml:space="preserve">Monday </w:t>
            </w:r>
            <w:r w:rsidR="008755EA">
              <w:rPr>
                <w:sz w:val="22"/>
              </w:rPr>
              <w:t>2</w:t>
            </w:r>
            <w:r w:rsidR="00C6056B">
              <w:rPr>
                <w:sz w:val="22"/>
              </w:rPr>
              <w:t>/</w:t>
            </w:r>
            <w:r w:rsidR="008755EA">
              <w:rPr>
                <w:sz w:val="22"/>
              </w:rPr>
              <w:t>1</w:t>
            </w:r>
            <w:r w:rsidR="00C927D8">
              <w:rPr>
                <w:sz w:val="22"/>
              </w:rPr>
              <w:t>5</w:t>
            </w:r>
            <w:r>
              <w:rPr>
                <w:sz w:val="22"/>
              </w:rPr>
              <w:t xml:space="preserve"> - Friday </w:t>
            </w:r>
            <w:r w:rsidR="008755EA">
              <w:rPr>
                <w:sz w:val="22"/>
              </w:rPr>
              <w:t>2</w:t>
            </w:r>
            <w:r w:rsidR="00761A7C">
              <w:rPr>
                <w:sz w:val="22"/>
              </w:rPr>
              <w:t>/</w:t>
            </w:r>
            <w:r w:rsidR="008755EA">
              <w:rPr>
                <w:sz w:val="22"/>
              </w:rPr>
              <w:t>19</w:t>
            </w:r>
          </w:p>
          <w:p w14:paraId="10A5A15A" w14:textId="22E24260" w:rsidR="00883294" w:rsidRDefault="00883294" w:rsidP="00883294">
            <w:pPr>
              <w:pStyle w:val="ListParagraph"/>
              <w:numPr>
                <w:ilvl w:val="0"/>
                <w:numId w:val="4"/>
              </w:numPr>
              <w:rPr>
                <w:sz w:val="22"/>
              </w:rPr>
            </w:pPr>
            <w:r w:rsidRPr="00193D44">
              <w:rPr>
                <w:sz w:val="22"/>
              </w:rPr>
              <w:t>Ch</w:t>
            </w:r>
            <w:r>
              <w:rPr>
                <w:sz w:val="22"/>
              </w:rPr>
              <w:t>apte</w:t>
            </w:r>
            <w:r w:rsidR="00C6056B">
              <w:rPr>
                <w:sz w:val="22"/>
              </w:rPr>
              <w:t>r 7 discussion open</w:t>
            </w:r>
            <w:r w:rsidR="00C6056B">
              <w:rPr>
                <w:sz w:val="22"/>
              </w:rPr>
              <w:br/>
              <w:t xml:space="preserve">Monday </w:t>
            </w:r>
            <w:r w:rsidR="008755EA">
              <w:rPr>
                <w:sz w:val="22"/>
              </w:rPr>
              <w:t>2</w:t>
            </w:r>
            <w:r w:rsidR="00C6056B">
              <w:rPr>
                <w:sz w:val="22"/>
              </w:rPr>
              <w:t>/</w:t>
            </w:r>
            <w:r w:rsidR="008755EA">
              <w:rPr>
                <w:sz w:val="22"/>
              </w:rPr>
              <w:t>22</w:t>
            </w:r>
            <w:r>
              <w:rPr>
                <w:sz w:val="22"/>
              </w:rPr>
              <w:t xml:space="preserve"> - Friday </w:t>
            </w:r>
            <w:r w:rsidR="008755EA">
              <w:rPr>
                <w:sz w:val="22"/>
              </w:rPr>
              <w:t>2/2</w:t>
            </w:r>
            <w:r w:rsidR="00C927D8">
              <w:rPr>
                <w:sz w:val="22"/>
              </w:rPr>
              <w:t>6</w:t>
            </w:r>
          </w:p>
          <w:p w14:paraId="3D2BA95A" w14:textId="40E779C4" w:rsidR="00883294" w:rsidRPr="008755EA" w:rsidRDefault="00883294" w:rsidP="00C6056B">
            <w:pPr>
              <w:pStyle w:val="ListParagraph"/>
              <w:numPr>
                <w:ilvl w:val="0"/>
                <w:numId w:val="4"/>
              </w:numPr>
              <w:tabs>
                <w:tab w:val="left" w:pos="2315"/>
              </w:tabs>
              <w:rPr>
                <w:b/>
                <w:sz w:val="22"/>
              </w:rPr>
            </w:pPr>
            <w:r w:rsidRPr="008755EA">
              <w:rPr>
                <w:b/>
                <w:sz w:val="22"/>
              </w:rPr>
              <w:t>Quiz 4</w:t>
            </w:r>
            <w:r w:rsidR="00C6056B" w:rsidRPr="008755EA">
              <w:rPr>
                <w:b/>
                <w:sz w:val="22"/>
              </w:rPr>
              <w:t xml:space="preserve"> due </w:t>
            </w:r>
            <w:r w:rsidR="008755EA" w:rsidRPr="008755EA">
              <w:rPr>
                <w:b/>
                <w:sz w:val="22"/>
              </w:rPr>
              <w:t>2</w:t>
            </w:r>
            <w:r w:rsidR="00C927D8" w:rsidRPr="008755EA">
              <w:rPr>
                <w:b/>
                <w:sz w:val="22"/>
              </w:rPr>
              <w:t>/</w:t>
            </w:r>
            <w:r w:rsidR="008755EA" w:rsidRPr="008755EA">
              <w:rPr>
                <w:b/>
                <w:sz w:val="22"/>
              </w:rPr>
              <w:t>26</w:t>
            </w:r>
          </w:p>
          <w:p w14:paraId="4F0CA940" w14:textId="77777777" w:rsidR="00273A46" w:rsidRDefault="00273A46" w:rsidP="00883294">
            <w:pPr>
              <w:pStyle w:val="ListParagraph"/>
              <w:numPr>
                <w:ilvl w:val="0"/>
                <w:numId w:val="4"/>
              </w:numPr>
              <w:rPr>
                <w:sz w:val="22"/>
              </w:rPr>
            </w:pPr>
            <w:r>
              <w:rPr>
                <w:sz w:val="22"/>
              </w:rPr>
              <w:t xml:space="preserve">Midterm </w:t>
            </w:r>
            <w:r w:rsidRPr="00123BAD">
              <w:rPr>
                <w:sz w:val="22"/>
              </w:rPr>
              <w:t>participation assessment will be posted following Module 4</w:t>
            </w:r>
            <w:r>
              <w:rPr>
                <w:sz w:val="22"/>
              </w:rPr>
              <w:t xml:space="preserve"> by instructor </w:t>
            </w:r>
          </w:p>
          <w:p w14:paraId="33C5E7FF" w14:textId="77777777" w:rsidR="00273A46" w:rsidRPr="00123BAD" w:rsidRDefault="00273A46" w:rsidP="00273A46">
            <w:pPr>
              <w:pStyle w:val="ListParagraph"/>
              <w:rPr>
                <w:sz w:val="22"/>
              </w:rPr>
            </w:pPr>
          </w:p>
        </w:tc>
      </w:tr>
      <w:tr w:rsidR="00273A46" w:rsidRPr="00AD1E11" w14:paraId="78E1517F" w14:textId="77777777" w:rsidTr="00273A46">
        <w:trPr>
          <w:trHeight w:val="1376"/>
        </w:trPr>
        <w:tc>
          <w:tcPr>
            <w:tcW w:w="1638" w:type="dxa"/>
          </w:tcPr>
          <w:p w14:paraId="2D1E7BCD" w14:textId="77777777" w:rsidR="00273A46" w:rsidRPr="00193D44" w:rsidRDefault="00273A46" w:rsidP="00273A46">
            <w:pPr>
              <w:rPr>
                <w:sz w:val="22"/>
              </w:rPr>
            </w:pPr>
            <w:r>
              <w:rPr>
                <w:sz w:val="22"/>
              </w:rPr>
              <w:t>Module 5</w:t>
            </w:r>
          </w:p>
        </w:tc>
        <w:tc>
          <w:tcPr>
            <w:tcW w:w="3247" w:type="dxa"/>
          </w:tcPr>
          <w:p w14:paraId="05804284" w14:textId="77777777" w:rsidR="00883294" w:rsidRPr="00883294" w:rsidRDefault="00883294" w:rsidP="00883294">
            <w:pPr>
              <w:widowControl w:val="0"/>
              <w:autoSpaceDE w:val="0"/>
              <w:autoSpaceDN w:val="0"/>
              <w:adjustRightInd w:val="0"/>
              <w:spacing w:after="240" w:line="340" w:lineRule="atLeast"/>
              <w:rPr>
                <w:rFonts w:cs="Times"/>
                <w:sz w:val="22"/>
                <w:szCs w:val="22"/>
                <w:lang w:eastAsia="en-US"/>
              </w:rPr>
            </w:pPr>
            <w:r w:rsidRPr="00883294">
              <w:rPr>
                <w:rFonts w:cs="Cambria"/>
                <w:sz w:val="22"/>
                <w:szCs w:val="22"/>
                <w:lang w:eastAsia="en-US"/>
              </w:rPr>
              <w:t xml:space="preserve">Privacy and public life </w:t>
            </w:r>
          </w:p>
          <w:p w14:paraId="248469AB" w14:textId="77777777" w:rsidR="00883294" w:rsidRPr="00883294" w:rsidRDefault="00883294" w:rsidP="00883294">
            <w:pPr>
              <w:widowControl w:val="0"/>
              <w:autoSpaceDE w:val="0"/>
              <w:autoSpaceDN w:val="0"/>
              <w:adjustRightInd w:val="0"/>
              <w:spacing w:after="240" w:line="340" w:lineRule="atLeast"/>
              <w:rPr>
                <w:rFonts w:cs="Times"/>
                <w:sz w:val="22"/>
                <w:szCs w:val="22"/>
                <w:lang w:eastAsia="en-US"/>
              </w:rPr>
            </w:pPr>
            <w:r w:rsidRPr="00883294">
              <w:rPr>
                <w:rFonts w:cs="Cambria"/>
                <w:sz w:val="22"/>
                <w:szCs w:val="22"/>
                <w:lang w:eastAsia="en-US"/>
              </w:rPr>
              <w:t xml:space="preserve">Persuasion and propaganda </w:t>
            </w:r>
          </w:p>
          <w:p w14:paraId="06D682F1" w14:textId="77777777" w:rsidR="00273A46" w:rsidRPr="00883294" w:rsidRDefault="00273A46" w:rsidP="00883294">
            <w:pPr>
              <w:tabs>
                <w:tab w:val="left" w:pos="2179"/>
              </w:tabs>
              <w:rPr>
                <w:sz w:val="22"/>
                <w:szCs w:val="22"/>
              </w:rPr>
            </w:pPr>
          </w:p>
        </w:tc>
        <w:tc>
          <w:tcPr>
            <w:tcW w:w="3971" w:type="dxa"/>
          </w:tcPr>
          <w:p w14:paraId="6E6A0568" w14:textId="6ACD9218" w:rsidR="00883294" w:rsidRDefault="00883294" w:rsidP="00883294">
            <w:pPr>
              <w:pStyle w:val="ListParagraph"/>
              <w:numPr>
                <w:ilvl w:val="0"/>
                <w:numId w:val="5"/>
              </w:numPr>
              <w:rPr>
                <w:sz w:val="22"/>
              </w:rPr>
            </w:pPr>
            <w:r w:rsidRPr="004F2464">
              <w:rPr>
                <w:sz w:val="22"/>
              </w:rPr>
              <w:t xml:space="preserve">Chapter </w:t>
            </w:r>
            <w:r w:rsidR="00C6056B">
              <w:rPr>
                <w:sz w:val="22"/>
              </w:rPr>
              <w:t>8 discussion open</w:t>
            </w:r>
            <w:r w:rsidR="00C6056B">
              <w:rPr>
                <w:sz w:val="22"/>
              </w:rPr>
              <w:br/>
              <w:t>Monday</w:t>
            </w:r>
            <w:r w:rsidR="008755EA">
              <w:rPr>
                <w:sz w:val="22"/>
              </w:rPr>
              <w:t>3</w:t>
            </w:r>
            <w:r w:rsidR="00C6056B">
              <w:rPr>
                <w:sz w:val="22"/>
              </w:rPr>
              <w:t xml:space="preserve">/1 - Friday </w:t>
            </w:r>
            <w:r w:rsidR="008755EA">
              <w:rPr>
                <w:sz w:val="22"/>
              </w:rPr>
              <w:t>3</w:t>
            </w:r>
            <w:r w:rsidR="00C6056B">
              <w:rPr>
                <w:sz w:val="22"/>
              </w:rPr>
              <w:t>/</w:t>
            </w:r>
            <w:r w:rsidR="008755EA">
              <w:rPr>
                <w:sz w:val="22"/>
              </w:rPr>
              <w:t>5</w:t>
            </w:r>
          </w:p>
          <w:p w14:paraId="6B0FAFCC" w14:textId="11741DB5" w:rsidR="001E6259" w:rsidRPr="008755EA" w:rsidRDefault="008755EA" w:rsidP="00883294">
            <w:pPr>
              <w:pStyle w:val="ListParagraph"/>
              <w:numPr>
                <w:ilvl w:val="0"/>
                <w:numId w:val="5"/>
              </w:numPr>
              <w:rPr>
                <w:b/>
                <w:sz w:val="22"/>
              </w:rPr>
            </w:pPr>
            <w:r w:rsidRPr="008755EA">
              <w:rPr>
                <w:b/>
                <w:sz w:val="22"/>
              </w:rPr>
              <w:t>**Topic for final paper due 3</w:t>
            </w:r>
            <w:r w:rsidR="001E6259" w:rsidRPr="008755EA">
              <w:rPr>
                <w:b/>
                <w:sz w:val="22"/>
              </w:rPr>
              <w:t>/1</w:t>
            </w:r>
          </w:p>
          <w:p w14:paraId="745E46E9" w14:textId="44A95DEA" w:rsidR="00883294" w:rsidRDefault="00883294" w:rsidP="00883294">
            <w:pPr>
              <w:pStyle w:val="ListParagraph"/>
              <w:numPr>
                <w:ilvl w:val="0"/>
                <w:numId w:val="5"/>
              </w:numPr>
              <w:rPr>
                <w:sz w:val="22"/>
              </w:rPr>
            </w:pPr>
            <w:r w:rsidRPr="00193D44">
              <w:rPr>
                <w:sz w:val="22"/>
              </w:rPr>
              <w:t>Ch</w:t>
            </w:r>
            <w:r>
              <w:rPr>
                <w:sz w:val="22"/>
              </w:rPr>
              <w:t>apte</w:t>
            </w:r>
            <w:r w:rsidR="00C6056B">
              <w:rPr>
                <w:sz w:val="22"/>
              </w:rPr>
              <w:t>r 9 discussion open</w:t>
            </w:r>
            <w:r w:rsidR="00C6056B">
              <w:rPr>
                <w:sz w:val="22"/>
              </w:rPr>
              <w:br/>
              <w:t xml:space="preserve">Monday </w:t>
            </w:r>
            <w:r w:rsidR="008755EA">
              <w:rPr>
                <w:sz w:val="22"/>
              </w:rPr>
              <w:t>3</w:t>
            </w:r>
            <w:r w:rsidR="00C6056B">
              <w:rPr>
                <w:sz w:val="22"/>
              </w:rPr>
              <w:t>/</w:t>
            </w:r>
            <w:r w:rsidR="008755EA">
              <w:rPr>
                <w:sz w:val="22"/>
              </w:rPr>
              <w:t>8</w:t>
            </w:r>
            <w:r>
              <w:rPr>
                <w:sz w:val="22"/>
              </w:rPr>
              <w:t xml:space="preserve"> - Friday </w:t>
            </w:r>
            <w:r w:rsidR="008755EA">
              <w:rPr>
                <w:sz w:val="22"/>
              </w:rPr>
              <w:t>3</w:t>
            </w:r>
            <w:r w:rsidRPr="00193D44">
              <w:rPr>
                <w:sz w:val="22"/>
              </w:rPr>
              <w:t>/</w:t>
            </w:r>
            <w:r w:rsidR="008755EA">
              <w:rPr>
                <w:sz w:val="22"/>
              </w:rPr>
              <w:t>12</w:t>
            </w:r>
          </w:p>
          <w:p w14:paraId="5FD35AA5" w14:textId="397A0C97" w:rsidR="00883294" w:rsidRPr="008755EA" w:rsidRDefault="00C6056B" w:rsidP="00883294">
            <w:pPr>
              <w:pStyle w:val="ListParagraph"/>
              <w:numPr>
                <w:ilvl w:val="0"/>
                <w:numId w:val="5"/>
              </w:numPr>
              <w:rPr>
                <w:b/>
                <w:sz w:val="22"/>
              </w:rPr>
            </w:pPr>
            <w:r w:rsidRPr="008755EA">
              <w:rPr>
                <w:b/>
                <w:sz w:val="22"/>
              </w:rPr>
              <w:t xml:space="preserve">Quiz 5 due </w:t>
            </w:r>
            <w:r w:rsidR="008755EA" w:rsidRPr="008755EA">
              <w:rPr>
                <w:b/>
                <w:sz w:val="22"/>
              </w:rPr>
              <w:t>3</w:t>
            </w:r>
            <w:r w:rsidR="00C927D8" w:rsidRPr="008755EA">
              <w:rPr>
                <w:b/>
                <w:sz w:val="22"/>
              </w:rPr>
              <w:t>/</w:t>
            </w:r>
            <w:r w:rsidR="008755EA" w:rsidRPr="008755EA">
              <w:rPr>
                <w:b/>
                <w:sz w:val="22"/>
              </w:rPr>
              <w:t>12</w:t>
            </w:r>
          </w:p>
          <w:p w14:paraId="4A494B7A" w14:textId="77777777" w:rsidR="00273A46" w:rsidRPr="004F2464" w:rsidRDefault="00273A46" w:rsidP="00883294">
            <w:pPr>
              <w:pStyle w:val="ListParagraph"/>
              <w:rPr>
                <w:strike/>
                <w:sz w:val="22"/>
              </w:rPr>
            </w:pPr>
          </w:p>
        </w:tc>
      </w:tr>
      <w:tr w:rsidR="00273A46" w:rsidRPr="00AD1E11" w14:paraId="32109B6A" w14:textId="77777777" w:rsidTr="00273A46">
        <w:trPr>
          <w:trHeight w:val="1673"/>
        </w:trPr>
        <w:tc>
          <w:tcPr>
            <w:tcW w:w="1638" w:type="dxa"/>
          </w:tcPr>
          <w:p w14:paraId="77006E98" w14:textId="77777777" w:rsidR="00273A46" w:rsidRPr="00AD1E11" w:rsidRDefault="00273A46" w:rsidP="00273A46">
            <w:pPr>
              <w:rPr>
                <w:sz w:val="22"/>
              </w:rPr>
            </w:pPr>
            <w:r>
              <w:rPr>
                <w:sz w:val="22"/>
              </w:rPr>
              <w:t>Module 6</w:t>
            </w:r>
          </w:p>
        </w:tc>
        <w:tc>
          <w:tcPr>
            <w:tcW w:w="3247" w:type="dxa"/>
          </w:tcPr>
          <w:p w14:paraId="669FA7FD" w14:textId="77777777" w:rsidR="00273A46" w:rsidRPr="00490EBB" w:rsidRDefault="00273A46" w:rsidP="00273A46">
            <w:pPr>
              <w:rPr>
                <w:sz w:val="22"/>
              </w:rPr>
            </w:pPr>
            <w:r w:rsidRPr="00490EBB">
              <w:rPr>
                <w:sz w:val="22"/>
              </w:rPr>
              <w:t>Consequentialism and utility</w:t>
            </w:r>
          </w:p>
          <w:p w14:paraId="15FC8EF9" w14:textId="77777777" w:rsidR="00273A46" w:rsidRDefault="00273A46" w:rsidP="00273A46">
            <w:pPr>
              <w:rPr>
                <w:sz w:val="22"/>
              </w:rPr>
            </w:pPr>
          </w:p>
          <w:p w14:paraId="150595D1" w14:textId="77777777" w:rsidR="00273A46" w:rsidRPr="00490EBB" w:rsidRDefault="00273A46" w:rsidP="00273A46">
            <w:pPr>
              <w:rPr>
                <w:sz w:val="22"/>
              </w:rPr>
            </w:pPr>
            <w:r w:rsidRPr="00490EBB">
              <w:rPr>
                <w:sz w:val="22"/>
              </w:rPr>
              <w:t>Deontology and moral rules</w:t>
            </w:r>
          </w:p>
        </w:tc>
        <w:tc>
          <w:tcPr>
            <w:tcW w:w="3971" w:type="dxa"/>
          </w:tcPr>
          <w:p w14:paraId="12511E9D" w14:textId="4D30B155" w:rsidR="00273A46" w:rsidRDefault="00273A46" w:rsidP="00273A46">
            <w:pPr>
              <w:pStyle w:val="ListParagraph"/>
              <w:numPr>
                <w:ilvl w:val="0"/>
                <w:numId w:val="5"/>
              </w:numPr>
              <w:rPr>
                <w:sz w:val="22"/>
              </w:rPr>
            </w:pPr>
            <w:r>
              <w:rPr>
                <w:sz w:val="22"/>
              </w:rPr>
              <w:t>Chap</w:t>
            </w:r>
            <w:r w:rsidR="006503A7">
              <w:rPr>
                <w:sz w:val="22"/>
              </w:rPr>
              <w:t xml:space="preserve">ter </w:t>
            </w:r>
            <w:r w:rsidR="00C6056B">
              <w:rPr>
                <w:sz w:val="22"/>
              </w:rPr>
              <w:t xml:space="preserve">10 discussions open Monday </w:t>
            </w:r>
            <w:r w:rsidR="008755EA">
              <w:rPr>
                <w:sz w:val="22"/>
              </w:rPr>
              <w:t>3</w:t>
            </w:r>
            <w:r w:rsidR="00C6056B">
              <w:rPr>
                <w:sz w:val="22"/>
              </w:rPr>
              <w:t>/</w:t>
            </w:r>
            <w:r w:rsidR="008755EA">
              <w:rPr>
                <w:sz w:val="22"/>
              </w:rPr>
              <w:t>15</w:t>
            </w:r>
            <w:r>
              <w:rPr>
                <w:sz w:val="22"/>
              </w:rPr>
              <w:t xml:space="preserve"> - Friday </w:t>
            </w:r>
            <w:r w:rsidR="008755EA">
              <w:rPr>
                <w:sz w:val="22"/>
              </w:rPr>
              <w:t>3</w:t>
            </w:r>
            <w:r>
              <w:rPr>
                <w:sz w:val="22"/>
              </w:rPr>
              <w:t>/</w:t>
            </w:r>
            <w:r w:rsidR="008755EA">
              <w:rPr>
                <w:sz w:val="22"/>
              </w:rPr>
              <w:t>19</w:t>
            </w:r>
          </w:p>
          <w:p w14:paraId="4D101C8A" w14:textId="3F597434" w:rsidR="00273A46" w:rsidRDefault="00273A46" w:rsidP="00273A46">
            <w:pPr>
              <w:pStyle w:val="ListParagraph"/>
              <w:numPr>
                <w:ilvl w:val="0"/>
                <w:numId w:val="5"/>
              </w:numPr>
              <w:rPr>
                <w:sz w:val="22"/>
              </w:rPr>
            </w:pPr>
            <w:r>
              <w:rPr>
                <w:sz w:val="22"/>
              </w:rPr>
              <w:t>Chapter 11 discussion open</w:t>
            </w:r>
            <w:r>
              <w:rPr>
                <w:sz w:val="22"/>
              </w:rPr>
              <w:br/>
              <w:t xml:space="preserve">Monday </w:t>
            </w:r>
            <w:r w:rsidR="008755EA">
              <w:rPr>
                <w:sz w:val="22"/>
              </w:rPr>
              <w:t>3</w:t>
            </w:r>
            <w:r w:rsidR="00C6056B">
              <w:rPr>
                <w:sz w:val="22"/>
              </w:rPr>
              <w:t>/</w:t>
            </w:r>
            <w:r w:rsidR="008755EA">
              <w:rPr>
                <w:sz w:val="22"/>
              </w:rPr>
              <w:t>22</w:t>
            </w:r>
            <w:r>
              <w:rPr>
                <w:sz w:val="22"/>
              </w:rPr>
              <w:t xml:space="preserve"> - Friday </w:t>
            </w:r>
            <w:r w:rsidR="008755EA">
              <w:rPr>
                <w:sz w:val="22"/>
              </w:rPr>
              <w:t>3/26</w:t>
            </w:r>
          </w:p>
          <w:p w14:paraId="7E23BA1D" w14:textId="569D9BA0" w:rsidR="00273A46" w:rsidRPr="008755EA" w:rsidRDefault="00273A46" w:rsidP="00273A46">
            <w:pPr>
              <w:pStyle w:val="ListParagraph"/>
              <w:numPr>
                <w:ilvl w:val="0"/>
                <w:numId w:val="5"/>
              </w:numPr>
              <w:rPr>
                <w:b/>
                <w:i/>
                <w:sz w:val="22"/>
              </w:rPr>
            </w:pPr>
            <w:r w:rsidRPr="008755EA">
              <w:rPr>
                <w:b/>
                <w:sz w:val="22"/>
              </w:rPr>
              <w:t xml:space="preserve">Quiz 6 due </w:t>
            </w:r>
            <w:r w:rsidR="008755EA" w:rsidRPr="008755EA">
              <w:rPr>
                <w:b/>
                <w:sz w:val="22"/>
              </w:rPr>
              <w:t>3</w:t>
            </w:r>
            <w:r w:rsidR="005C3EFB" w:rsidRPr="008755EA">
              <w:rPr>
                <w:b/>
                <w:sz w:val="22"/>
              </w:rPr>
              <w:t>/</w:t>
            </w:r>
            <w:r w:rsidR="008755EA" w:rsidRPr="008755EA">
              <w:rPr>
                <w:b/>
                <w:sz w:val="22"/>
              </w:rPr>
              <w:t>26</w:t>
            </w:r>
            <w:r w:rsidRPr="008755EA">
              <w:rPr>
                <w:b/>
                <w:sz w:val="22"/>
              </w:rPr>
              <w:t xml:space="preserve"> </w:t>
            </w:r>
          </w:p>
          <w:p w14:paraId="3BA7DE86" w14:textId="77777777" w:rsidR="00273A46" w:rsidRPr="0020034C" w:rsidRDefault="00273A46" w:rsidP="00273A46">
            <w:pPr>
              <w:rPr>
                <w:i/>
                <w:sz w:val="22"/>
              </w:rPr>
            </w:pPr>
          </w:p>
        </w:tc>
      </w:tr>
      <w:tr w:rsidR="00273A46" w:rsidRPr="00AD1E11" w14:paraId="3DDA4D5B" w14:textId="77777777" w:rsidTr="00273A46">
        <w:trPr>
          <w:trHeight w:val="2339"/>
        </w:trPr>
        <w:tc>
          <w:tcPr>
            <w:tcW w:w="1638" w:type="dxa"/>
          </w:tcPr>
          <w:p w14:paraId="4226F817" w14:textId="77777777" w:rsidR="00273A46" w:rsidRPr="00AD1E11" w:rsidRDefault="00273A46" w:rsidP="00273A46">
            <w:pPr>
              <w:rPr>
                <w:sz w:val="22"/>
              </w:rPr>
            </w:pPr>
            <w:r>
              <w:rPr>
                <w:sz w:val="22"/>
              </w:rPr>
              <w:t>Module 7</w:t>
            </w:r>
          </w:p>
        </w:tc>
        <w:tc>
          <w:tcPr>
            <w:tcW w:w="3247" w:type="dxa"/>
          </w:tcPr>
          <w:p w14:paraId="6C08683D" w14:textId="77777777" w:rsidR="00273A46" w:rsidRDefault="00273A46" w:rsidP="00273A46">
            <w:pPr>
              <w:rPr>
                <w:sz w:val="22"/>
              </w:rPr>
            </w:pPr>
            <w:r>
              <w:rPr>
                <w:sz w:val="22"/>
              </w:rPr>
              <w:t>Virtue, justice and care</w:t>
            </w:r>
          </w:p>
          <w:p w14:paraId="1993DCDB" w14:textId="77777777" w:rsidR="00273A46" w:rsidRDefault="00273A46" w:rsidP="00273A46">
            <w:pPr>
              <w:rPr>
                <w:sz w:val="22"/>
              </w:rPr>
            </w:pPr>
            <w:r>
              <w:rPr>
                <w:sz w:val="22"/>
              </w:rPr>
              <w:t>Accountability, transparency and credibility</w:t>
            </w:r>
          </w:p>
          <w:p w14:paraId="588C783A" w14:textId="77777777" w:rsidR="00273A46" w:rsidRPr="00AD1E11" w:rsidRDefault="00273A46" w:rsidP="00273A46">
            <w:pPr>
              <w:rPr>
                <w:sz w:val="22"/>
              </w:rPr>
            </w:pPr>
          </w:p>
        </w:tc>
        <w:tc>
          <w:tcPr>
            <w:tcW w:w="3971" w:type="dxa"/>
          </w:tcPr>
          <w:p w14:paraId="1FED2B87" w14:textId="32B1EF38" w:rsidR="00273A46" w:rsidRDefault="00273A46" w:rsidP="00273A46">
            <w:pPr>
              <w:pStyle w:val="ListParagraph"/>
              <w:numPr>
                <w:ilvl w:val="0"/>
                <w:numId w:val="5"/>
              </w:numPr>
              <w:rPr>
                <w:sz w:val="22"/>
              </w:rPr>
            </w:pPr>
            <w:r>
              <w:rPr>
                <w:sz w:val="22"/>
              </w:rPr>
              <w:t>Chap</w:t>
            </w:r>
            <w:r w:rsidR="00E35B97">
              <w:rPr>
                <w:sz w:val="22"/>
              </w:rPr>
              <w:t xml:space="preserve">ter 12 discussions open Monday </w:t>
            </w:r>
            <w:r w:rsidR="008755EA">
              <w:rPr>
                <w:sz w:val="22"/>
              </w:rPr>
              <w:t>3/29</w:t>
            </w:r>
            <w:r>
              <w:rPr>
                <w:sz w:val="22"/>
              </w:rPr>
              <w:t xml:space="preserve">- Friday </w:t>
            </w:r>
            <w:r w:rsidR="008755EA">
              <w:rPr>
                <w:sz w:val="22"/>
              </w:rPr>
              <w:t>4</w:t>
            </w:r>
            <w:r>
              <w:rPr>
                <w:sz w:val="22"/>
              </w:rPr>
              <w:t>/</w:t>
            </w:r>
            <w:r w:rsidR="008755EA">
              <w:rPr>
                <w:sz w:val="22"/>
              </w:rPr>
              <w:t>2</w:t>
            </w:r>
          </w:p>
          <w:p w14:paraId="68ABA771" w14:textId="35C39119" w:rsidR="00273A46" w:rsidRDefault="00273A46" w:rsidP="00273A46">
            <w:pPr>
              <w:pStyle w:val="ListParagraph"/>
              <w:numPr>
                <w:ilvl w:val="0"/>
                <w:numId w:val="5"/>
              </w:numPr>
              <w:rPr>
                <w:sz w:val="22"/>
              </w:rPr>
            </w:pPr>
            <w:r>
              <w:rPr>
                <w:sz w:val="22"/>
              </w:rPr>
              <w:t>Chapter 13 discussion open</w:t>
            </w:r>
            <w:r>
              <w:rPr>
                <w:sz w:val="22"/>
              </w:rPr>
              <w:br/>
              <w:t xml:space="preserve">Monday </w:t>
            </w:r>
            <w:r w:rsidR="008755EA">
              <w:rPr>
                <w:sz w:val="22"/>
              </w:rPr>
              <w:t>4</w:t>
            </w:r>
            <w:r>
              <w:rPr>
                <w:sz w:val="22"/>
              </w:rPr>
              <w:t>/</w:t>
            </w:r>
            <w:r w:rsidR="008755EA">
              <w:rPr>
                <w:sz w:val="22"/>
              </w:rPr>
              <w:t>5</w:t>
            </w:r>
            <w:r>
              <w:rPr>
                <w:sz w:val="22"/>
              </w:rPr>
              <w:t xml:space="preserve"> - Friday </w:t>
            </w:r>
            <w:r w:rsidR="008755EA">
              <w:rPr>
                <w:sz w:val="22"/>
              </w:rPr>
              <w:t>4</w:t>
            </w:r>
            <w:r w:rsidR="00C927D8">
              <w:rPr>
                <w:sz w:val="22"/>
              </w:rPr>
              <w:t>/</w:t>
            </w:r>
            <w:r w:rsidR="008755EA">
              <w:rPr>
                <w:sz w:val="22"/>
              </w:rPr>
              <w:t>9</w:t>
            </w:r>
          </w:p>
          <w:p w14:paraId="1C438C3E" w14:textId="2EB77C87" w:rsidR="00273A46" w:rsidRPr="008755EA" w:rsidRDefault="00273A46" w:rsidP="00273A46">
            <w:pPr>
              <w:pStyle w:val="ListParagraph"/>
              <w:numPr>
                <w:ilvl w:val="0"/>
                <w:numId w:val="5"/>
              </w:numPr>
              <w:rPr>
                <w:b/>
                <w:i/>
                <w:sz w:val="22"/>
              </w:rPr>
            </w:pPr>
            <w:r w:rsidRPr="008755EA">
              <w:rPr>
                <w:b/>
                <w:sz w:val="22"/>
              </w:rPr>
              <w:t xml:space="preserve">Quiz 7 due </w:t>
            </w:r>
            <w:r w:rsidR="008755EA" w:rsidRPr="008755EA">
              <w:rPr>
                <w:b/>
                <w:sz w:val="22"/>
              </w:rPr>
              <w:t>4/9</w:t>
            </w:r>
            <w:r w:rsidRPr="008755EA">
              <w:rPr>
                <w:b/>
                <w:sz w:val="22"/>
              </w:rPr>
              <w:t xml:space="preserve"> </w:t>
            </w:r>
          </w:p>
          <w:p w14:paraId="37BC9261" w14:textId="77777777" w:rsidR="00273A46" w:rsidRPr="009F5111" w:rsidRDefault="00273A46" w:rsidP="00273A46">
            <w:pPr>
              <w:pStyle w:val="ListParagraph"/>
              <w:numPr>
                <w:ilvl w:val="0"/>
                <w:numId w:val="5"/>
              </w:numPr>
              <w:rPr>
                <w:i/>
                <w:sz w:val="22"/>
              </w:rPr>
            </w:pPr>
            <w:r>
              <w:rPr>
                <w:sz w:val="22"/>
              </w:rPr>
              <w:t xml:space="preserve">Second </w:t>
            </w:r>
            <w:r w:rsidRPr="00123BAD">
              <w:rPr>
                <w:sz w:val="22"/>
              </w:rPr>
              <w:t xml:space="preserve">participation assessment will be posted following Module </w:t>
            </w:r>
            <w:r>
              <w:rPr>
                <w:sz w:val="22"/>
              </w:rPr>
              <w:t>7</w:t>
            </w:r>
          </w:p>
          <w:p w14:paraId="6667F978" w14:textId="77777777" w:rsidR="009F5111" w:rsidRPr="00123BAD" w:rsidRDefault="009F5111" w:rsidP="009F5111">
            <w:pPr>
              <w:pStyle w:val="ListParagraph"/>
              <w:rPr>
                <w:i/>
                <w:sz w:val="22"/>
              </w:rPr>
            </w:pPr>
          </w:p>
        </w:tc>
      </w:tr>
      <w:tr w:rsidR="00273A46" w:rsidRPr="00AD1E11" w14:paraId="37B3E183" w14:textId="77777777" w:rsidTr="00273A46">
        <w:trPr>
          <w:trHeight w:val="71"/>
        </w:trPr>
        <w:tc>
          <w:tcPr>
            <w:tcW w:w="1638" w:type="dxa"/>
          </w:tcPr>
          <w:p w14:paraId="7AD670F3" w14:textId="77777777" w:rsidR="00273A46" w:rsidRPr="00AD1E11" w:rsidRDefault="00273A46" w:rsidP="00273A46">
            <w:pPr>
              <w:rPr>
                <w:sz w:val="22"/>
              </w:rPr>
            </w:pPr>
            <w:r>
              <w:rPr>
                <w:sz w:val="22"/>
              </w:rPr>
              <w:t>Module 8</w:t>
            </w:r>
          </w:p>
        </w:tc>
        <w:tc>
          <w:tcPr>
            <w:tcW w:w="3247" w:type="dxa"/>
          </w:tcPr>
          <w:p w14:paraId="0FB812C4" w14:textId="77777777" w:rsidR="00273A46" w:rsidRDefault="00273A46" w:rsidP="00273A46">
            <w:pPr>
              <w:rPr>
                <w:sz w:val="22"/>
              </w:rPr>
            </w:pPr>
            <w:r>
              <w:rPr>
                <w:sz w:val="22"/>
              </w:rPr>
              <w:t xml:space="preserve">Putting it all together </w:t>
            </w:r>
          </w:p>
          <w:p w14:paraId="23B49FAE" w14:textId="77777777" w:rsidR="00273A46" w:rsidRDefault="00273A46" w:rsidP="00273A46">
            <w:pPr>
              <w:rPr>
                <w:sz w:val="22"/>
              </w:rPr>
            </w:pPr>
            <w:r w:rsidRPr="003B042C">
              <w:rPr>
                <w:sz w:val="22"/>
              </w:rPr>
              <w:t xml:space="preserve">5 </w:t>
            </w:r>
            <w:proofErr w:type="spellStart"/>
            <w:r w:rsidRPr="003B042C">
              <w:rPr>
                <w:sz w:val="22"/>
              </w:rPr>
              <w:t>Ws</w:t>
            </w:r>
            <w:proofErr w:type="spellEnd"/>
            <w:r w:rsidRPr="003B042C">
              <w:rPr>
                <w:sz w:val="22"/>
              </w:rPr>
              <w:t xml:space="preserve"> and H</w:t>
            </w:r>
          </w:p>
          <w:p w14:paraId="635E8BB5" w14:textId="77777777" w:rsidR="00273A46" w:rsidRDefault="00273A46" w:rsidP="00273A46">
            <w:pPr>
              <w:rPr>
                <w:sz w:val="22"/>
              </w:rPr>
            </w:pPr>
          </w:p>
          <w:p w14:paraId="3D22931E" w14:textId="77777777" w:rsidR="00273A46" w:rsidRPr="002B5FE7" w:rsidRDefault="00273A46" w:rsidP="00273A46">
            <w:pPr>
              <w:rPr>
                <w:b/>
                <w:sz w:val="22"/>
              </w:rPr>
            </w:pPr>
          </w:p>
        </w:tc>
        <w:tc>
          <w:tcPr>
            <w:tcW w:w="3971" w:type="dxa"/>
          </w:tcPr>
          <w:p w14:paraId="7272C31B" w14:textId="6F53D7AE" w:rsidR="00273A46" w:rsidRPr="00BC0F13" w:rsidRDefault="001E6259" w:rsidP="008755EA">
            <w:pPr>
              <w:pStyle w:val="ListParagraph"/>
              <w:numPr>
                <w:ilvl w:val="0"/>
                <w:numId w:val="5"/>
              </w:numPr>
              <w:rPr>
                <w:b/>
                <w:sz w:val="22"/>
              </w:rPr>
            </w:pPr>
            <w:r>
              <w:rPr>
                <w:sz w:val="22"/>
              </w:rPr>
              <w:t>**</w:t>
            </w:r>
            <w:r w:rsidR="00273A46" w:rsidRPr="00BC0F13">
              <w:rPr>
                <w:sz w:val="22"/>
              </w:rPr>
              <w:t xml:space="preserve">Final paper due </w:t>
            </w:r>
            <w:r w:rsidR="005F5B88">
              <w:rPr>
                <w:sz w:val="22"/>
              </w:rPr>
              <w:t xml:space="preserve">Friday </w:t>
            </w:r>
            <w:r w:rsidR="008755EA">
              <w:rPr>
                <w:sz w:val="22"/>
              </w:rPr>
              <w:t>4</w:t>
            </w:r>
            <w:r w:rsidR="00273A46">
              <w:rPr>
                <w:sz w:val="22"/>
              </w:rPr>
              <w:t>/</w:t>
            </w:r>
            <w:r w:rsidR="008755EA">
              <w:rPr>
                <w:sz w:val="22"/>
              </w:rPr>
              <w:t>16</w:t>
            </w:r>
          </w:p>
        </w:tc>
      </w:tr>
    </w:tbl>
    <w:p w14:paraId="0ADF3E6D" w14:textId="5495A3A5" w:rsidR="00273A46" w:rsidRDefault="001E6259" w:rsidP="00273A46">
      <w:r>
        <w:t xml:space="preserve">**Important deadlines to note. Will not be negotiated. </w:t>
      </w:r>
    </w:p>
    <w:p w14:paraId="316A9B4A" w14:textId="77777777" w:rsidR="00273A46" w:rsidRDefault="00273A46" w:rsidP="00273A46"/>
    <w:p w14:paraId="61D4287E" w14:textId="77777777" w:rsidR="004E55D6" w:rsidRDefault="004E55D6"/>
    <w:sectPr w:rsidR="004E55D6" w:rsidSect="00273A46">
      <w:headerReference w:type="default" r:id="rId18"/>
      <w:footerReference w:type="even" r:id="rId19"/>
      <w:footerReference w:type="default" r:id="rId20"/>
      <w:pgSz w:w="12240" w:h="15840"/>
      <w:pgMar w:top="117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8A04" w14:textId="77777777" w:rsidR="00F73FBF" w:rsidRDefault="00F73FBF">
      <w:r>
        <w:separator/>
      </w:r>
    </w:p>
  </w:endnote>
  <w:endnote w:type="continuationSeparator" w:id="0">
    <w:p w14:paraId="7F20B8D2" w14:textId="77777777" w:rsidR="00F73FBF" w:rsidRDefault="00F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FF79" w14:textId="77777777" w:rsidR="00F73FBF" w:rsidRDefault="00F73FBF" w:rsidP="00273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59E93" w14:textId="77777777" w:rsidR="00F73FBF" w:rsidRDefault="00F73FBF" w:rsidP="00273A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9961" w14:textId="77777777" w:rsidR="00F73FBF" w:rsidRDefault="00F73FBF" w:rsidP="00273A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C23">
      <w:rPr>
        <w:rStyle w:val="PageNumber"/>
        <w:noProof/>
      </w:rPr>
      <w:t>6</w:t>
    </w:r>
    <w:r>
      <w:rPr>
        <w:rStyle w:val="PageNumber"/>
      </w:rPr>
      <w:fldChar w:fldCharType="end"/>
    </w:r>
  </w:p>
  <w:p w14:paraId="3FC7C520" w14:textId="77777777" w:rsidR="00F73FBF" w:rsidRDefault="00F73FBF" w:rsidP="00273A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55F9" w14:textId="77777777" w:rsidR="00F73FBF" w:rsidRDefault="00F73FBF">
      <w:r>
        <w:separator/>
      </w:r>
    </w:p>
  </w:footnote>
  <w:footnote w:type="continuationSeparator" w:id="0">
    <w:p w14:paraId="442CE35B" w14:textId="77777777" w:rsidR="00F73FBF" w:rsidRDefault="00F73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3484" w14:textId="77777777" w:rsidR="00F73FBF" w:rsidRDefault="00F73FBF" w:rsidP="00273A46">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EE5"/>
    <w:multiLevelType w:val="hybridMultilevel"/>
    <w:tmpl w:val="C91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C5B9E"/>
    <w:multiLevelType w:val="hybridMultilevel"/>
    <w:tmpl w:val="14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F0DD7"/>
    <w:multiLevelType w:val="hybridMultilevel"/>
    <w:tmpl w:val="343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900F5"/>
    <w:multiLevelType w:val="hybridMultilevel"/>
    <w:tmpl w:val="47D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B1885"/>
    <w:multiLevelType w:val="hybridMultilevel"/>
    <w:tmpl w:val="6EA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A53C8"/>
    <w:multiLevelType w:val="hybridMultilevel"/>
    <w:tmpl w:val="D4D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6645C"/>
    <w:multiLevelType w:val="hybridMultilevel"/>
    <w:tmpl w:val="DD68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154FB"/>
    <w:multiLevelType w:val="hybridMultilevel"/>
    <w:tmpl w:val="CAE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57DDA"/>
    <w:multiLevelType w:val="hybridMultilevel"/>
    <w:tmpl w:val="4808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F3390F"/>
    <w:multiLevelType w:val="hybridMultilevel"/>
    <w:tmpl w:val="60A4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3547E"/>
    <w:multiLevelType w:val="hybridMultilevel"/>
    <w:tmpl w:val="6908D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8"/>
  </w:num>
  <w:num w:numId="6">
    <w:abstractNumId w:val="7"/>
  </w:num>
  <w:num w:numId="7">
    <w:abstractNumId w:val="5"/>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46"/>
    <w:rsid w:val="00086D04"/>
    <w:rsid w:val="00117894"/>
    <w:rsid w:val="001C5572"/>
    <w:rsid w:val="001E6259"/>
    <w:rsid w:val="00212A3A"/>
    <w:rsid w:val="00273A46"/>
    <w:rsid w:val="00310C7C"/>
    <w:rsid w:val="003463A8"/>
    <w:rsid w:val="00383B09"/>
    <w:rsid w:val="00383E66"/>
    <w:rsid w:val="004E55D6"/>
    <w:rsid w:val="00523172"/>
    <w:rsid w:val="005C3EFB"/>
    <w:rsid w:val="005D3863"/>
    <w:rsid w:val="005E3C23"/>
    <w:rsid w:val="005F5B88"/>
    <w:rsid w:val="006503A7"/>
    <w:rsid w:val="00761A7C"/>
    <w:rsid w:val="007D61B0"/>
    <w:rsid w:val="008755EA"/>
    <w:rsid w:val="00883294"/>
    <w:rsid w:val="00886C94"/>
    <w:rsid w:val="009357C2"/>
    <w:rsid w:val="009F5111"/>
    <w:rsid w:val="00B036EB"/>
    <w:rsid w:val="00B673A6"/>
    <w:rsid w:val="00B8680A"/>
    <w:rsid w:val="00C472CD"/>
    <w:rsid w:val="00C6056B"/>
    <w:rsid w:val="00C927D8"/>
    <w:rsid w:val="00D54D76"/>
    <w:rsid w:val="00DE705A"/>
    <w:rsid w:val="00E2110C"/>
    <w:rsid w:val="00E3001D"/>
    <w:rsid w:val="00E35B97"/>
    <w:rsid w:val="00E82798"/>
    <w:rsid w:val="00F23228"/>
    <w:rsid w:val="00F65F9C"/>
    <w:rsid w:val="00F7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CA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46"/>
    <w:rPr>
      <w:lang w:eastAsia="ja-JP"/>
    </w:rPr>
  </w:style>
  <w:style w:type="paragraph" w:styleId="Heading1">
    <w:name w:val="heading 1"/>
    <w:basedOn w:val="Normal"/>
    <w:next w:val="Normal"/>
    <w:link w:val="Heading1Char"/>
    <w:uiPriority w:val="9"/>
    <w:qFormat/>
    <w:rsid w:val="00273A46"/>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273A46"/>
    <w:pPr>
      <w:keepNext/>
      <w:keepLines/>
      <w:spacing w:before="200"/>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A46"/>
    <w:rPr>
      <w:rFonts w:eastAsiaTheme="majorEastAsia" w:cstheme="majorBidi"/>
      <w:b/>
      <w:bCs/>
      <w:sz w:val="32"/>
      <w:szCs w:val="32"/>
      <w:lang w:eastAsia="ja-JP"/>
    </w:rPr>
  </w:style>
  <w:style w:type="character" w:customStyle="1" w:styleId="Heading2Char">
    <w:name w:val="Heading 2 Char"/>
    <w:basedOn w:val="DefaultParagraphFont"/>
    <w:link w:val="Heading2"/>
    <w:uiPriority w:val="9"/>
    <w:rsid w:val="00273A46"/>
    <w:rPr>
      <w:rFonts w:eastAsiaTheme="majorEastAsia" w:cstheme="majorBidi"/>
      <w:b/>
      <w:bCs/>
      <w:lang w:eastAsia="ja-JP"/>
    </w:rPr>
  </w:style>
  <w:style w:type="paragraph" w:styleId="Footer">
    <w:name w:val="footer"/>
    <w:basedOn w:val="Normal"/>
    <w:link w:val="FooterChar"/>
    <w:uiPriority w:val="99"/>
    <w:unhideWhenUsed/>
    <w:rsid w:val="00273A46"/>
    <w:pPr>
      <w:tabs>
        <w:tab w:val="center" w:pos="4320"/>
        <w:tab w:val="right" w:pos="8640"/>
      </w:tabs>
    </w:pPr>
  </w:style>
  <w:style w:type="character" w:customStyle="1" w:styleId="FooterChar">
    <w:name w:val="Footer Char"/>
    <w:basedOn w:val="DefaultParagraphFont"/>
    <w:link w:val="Footer"/>
    <w:uiPriority w:val="99"/>
    <w:rsid w:val="00273A46"/>
    <w:rPr>
      <w:lang w:eastAsia="ja-JP"/>
    </w:rPr>
  </w:style>
  <w:style w:type="paragraph" w:styleId="ListParagraph">
    <w:name w:val="List Paragraph"/>
    <w:basedOn w:val="Normal"/>
    <w:rsid w:val="00273A46"/>
    <w:pPr>
      <w:ind w:left="720"/>
      <w:contextualSpacing/>
    </w:pPr>
  </w:style>
  <w:style w:type="table" w:styleId="TableGrid">
    <w:name w:val="Table Grid"/>
    <w:basedOn w:val="TableNormal"/>
    <w:rsid w:val="00273A46"/>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73A46"/>
    <w:rPr>
      <w:color w:val="0000FF" w:themeColor="hyperlink"/>
      <w:u w:val="single"/>
    </w:rPr>
  </w:style>
  <w:style w:type="paragraph" w:styleId="BodyText">
    <w:name w:val="Body Text"/>
    <w:basedOn w:val="Normal"/>
    <w:link w:val="BodyTextChar"/>
    <w:rsid w:val="00273A46"/>
    <w:pPr>
      <w:spacing w:after="120"/>
    </w:pPr>
  </w:style>
  <w:style w:type="character" w:customStyle="1" w:styleId="BodyTextChar">
    <w:name w:val="Body Text Char"/>
    <w:basedOn w:val="DefaultParagraphFont"/>
    <w:link w:val="BodyText"/>
    <w:rsid w:val="00273A46"/>
    <w:rPr>
      <w:lang w:eastAsia="ja-JP"/>
    </w:rPr>
  </w:style>
  <w:style w:type="character" w:styleId="PageNumber">
    <w:name w:val="page number"/>
    <w:basedOn w:val="DefaultParagraphFont"/>
    <w:rsid w:val="00273A46"/>
  </w:style>
  <w:style w:type="paragraph" w:styleId="NormalWeb">
    <w:name w:val="Normal (Web)"/>
    <w:basedOn w:val="Normal"/>
    <w:uiPriority w:val="99"/>
    <w:unhideWhenUsed/>
    <w:rsid w:val="00273A46"/>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46"/>
    <w:rPr>
      <w:lang w:eastAsia="ja-JP"/>
    </w:rPr>
  </w:style>
  <w:style w:type="paragraph" w:styleId="Heading1">
    <w:name w:val="heading 1"/>
    <w:basedOn w:val="Normal"/>
    <w:next w:val="Normal"/>
    <w:link w:val="Heading1Char"/>
    <w:uiPriority w:val="9"/>
    <w:qFormat/>
    <w:rsid w:val="00273A46"/>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273A46"/>
    <w:pPr>
      <w:keepNext/>
      <w:keepLines/>
      <w:spacing w:before="200"/>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A46"/>
    <w:rPr>
      <w:rFonts w:eastAsiaTheme="majorEastAsia" w:cstheme="majorBidi"/>
      <w:b/>
      <w:bCs/>
      <w:sz w:val="32"/>
      <w:szCs w:val="32"/>
      <w:lang w:eastAsia="ja-JP"/>
    </w:rPr>
  </w:style>
  <w:style w:type="character" w:customStyle="1" w:styleId="Heading2Char">
    <w:name w:val="Heading 2 Char"/>
    <w:basedOn w:val="DefaultParagraphFont"/>
    <w:link w:val="Heading2"/>
    <w:uiPriority w:val="9"/>
    <w:rsid w:val="00273A46"/>
    <w:rPr>
      <w:rFonts w:eastAsiaTheme="majorEastAsia" w:cstheme="majorBidi"/>
      <w:b/>
      <w:bCs/>
      <w:lang w:eastAsia="ja-JP"/>
    </w:rPr>
  </w:style>
  <w:style w:type="paragraph" w:styleId="Footer">
    <w:name w:val="footer"/>
    <w:basedOn w:val="Normal"/>
    <w:link w:val="FooterChar"/>
    <w:uiPriority w:val="99"/>
    <w:unhideWhenUsed/>
    <w:rsid w:val="00273A46"/>
    <w:pPr>
      <w:tabs>
        <w:tab w:val="center" w:pos="4320"/>
        <w:tab w:val="right" w:pos="8640"/>
      </w:tabs>
    </w:pPr>
  </w:style>
  <w:style w:type="character" w:customStyle="1" w:styleId="FooterChar">
    <w:name w:val="Footer Char"/>
    <w:basedOn w:val="DefaultParagraphFont"/>
    <w:link w:val="Footer"/>
    <w:uiPriority w:val="99"/>
    <w:rsid w:val="00273A46"/>
    <w:rPr>
      <w:lang w:eastAsia="ja-JP"/>
    </w:rPr>
  </w:style>
  <w:style w:type="paragraph" w:styleId="ListParagraph">
    <w:name w:val="List Paragraph"/>
    <w:basedOn w:val="Normal"/>
    <w:rsid w:val="00273A46"/>
    <w:pPr>
      <w:ind w:left="720"/>
      <w:contextualSpacing/>
    </w:pPr>
  </w:style>
  <w:style w:type="table" w:styleId="TableGrid">
    <w:name w:val="Table Grid"/>
    <w:basedOn w:val="TableNormal"/>
    <w:rsid w:val="00273A46"/>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73A46"/>
    <w:rPr>
      <w:color w:val="0000FF" w:themeColor="hyperlink"/>
      <w:u w:val="single"/>
    </w:rPr>
  </w:style>
  <w:style w:type="paragraph" w:styleId="BodyText">
    <w:name w:val="Body Text"/>
    <w:basedOn w:val="Normal"/>
    <w:link w:val="BodyTextChar"/>
    <w:rsid w:val="00273A46"/>
    <w:pPr>
      <w:spacing w:after="120"/>
    </w:pPr>
  </w:style>
  <w:style w:type="character" w:customStyle="1" w:styleId="BodyTextChar">
    <w:name w:val="Body Text Char"/>
    <w:basedOn w:val="DefaultParagraphFont"/>
    <w:link w:val="BodyText"/>
    <w:rsid w:val="00273A46"/>
    <w:rPr>
      <w:lang w:eastAsia="ja-JP"/>
    </w:rPr>
  </w:style>
  <w:style w:type="character" w:styleId="PageNumber">
    <w:name w:val="page number"/>
    <w:basedOn w:val="DefaultParagraphFont"/>
    <w:rsid w:val="00273A46"/>
  </w:style>
  <w:style w:type="paragraph" w:styleId="NormalWeb">
    <w:name w:val="Normal (Web)"/>
    <w:basedOn w:val="Normal"/>
    <w:uiPriority w:val="99"/>
    <w:unhideWhenUsed/>
    <w:rsid w:val="00273A46"/>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earning.ufl.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cw.routledge.com/textbooks/black/" TargetMode="External"/><Relationship Id="rId11" Type="http://schemas.openxmlformats.org/officeDocument/2006/relationships/hyperlink" Target="http://www.dso.ufl.edu/drc/" TargetMode="External"/><Relationship Id="rId12" Type="http://schemas.openxmlformats.org/officeDocument/2006/relationships/hyperlink" Target="http://www.dso.ufl.edu/students.php" TargetMode="External"/><Relationship Id="rId13" Type="http://schemas.openxmlformats.org/officeDocument/2006/relationships/hyperlink" Target="https://ufl.instructure.com/courses/319319/pages/netiquette" TargetMode="External"/><Relationship Id="rId14" Type="http://schemas.openxmlformats.org/officeDocument/2006/relationships/hyperlink" Target="mailto:Learning-support@ufl.edu" TargetMode="External"/><Relationship Id="rId15" Type="http://schemas.openxmlformats.org/officeDocument/2006/relationships/hyperlink" Target="https://lss.at.ufl.edu/help.shtml" TargetMode="External"/><Relationship Id="rId16" Type="http://schemas.openxmlformats.org/officeDocument/2006/relationships/hyperlink" Target="http://www.distance.ufl.edu/getting-help" TargetMode="External"/><Relationship Id="rId17" Type="http://schemas.openxmlformats.org/officeDocument/2006/relationships/hyperlink" Target="http://www.distance.ufl.edu/student-complaints"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qsabas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2300</Words>
  <Characters>13110</Characters>
  <Application>Microsoft Macintosh Word</Application>
  <DocSecurity>0</DocSecurity>
  <Lines>109</Lines>
  <Paragraphs>30</Paragraphs>
  <ScaleCrop>false</ScaleCrop>
  <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 Bashir</dc:creator>
  <cp:keywords/>
  <dc:description/>
  <cp:lastModifiedBy>Aqsa Bashir</cp:lastModifiedBy>
  <cp:revision>3</cp:revision>
  <dcterms:created xsi:type="dcterms:W3CDTF">2020-11-24T19:23:00Z</dcterms:created>
  <dcterms:modified xsi:type="dcterms:W3CDTF">2020-11-30T18:26:00Z</dcterms:modified>
</cp:coreProperties>
</file>